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56013" w14:textId="3DCC7FFC" w:rsidR="00120DF9" w:rsidRDefault="0080722A">
      <w:pPr>
        <w:rPr>
          <w:rFonts w:ascii="DIN Next LT Pro Bold" w:hAnsi="DIN Next LT Pro Bold"/>
          <w:sz w:val="24"/>
          <w:szCs w:val="24"/>
        </w:rPr>
      </w:pPr>
      <w:r>
        <w:rPr>
          <w:rFonts w:ascii="DIN Next LT Pro Bold" w:hAnsi="DIN Next LT Pro Bold"/>
          <w:sz w:val="24"/>
          <w:szCs w:val="24"/>
        </w:rPr>
        <w:t xml:space="preserve">Supplementary School </w:t>
      </w:r>
      <w:r w:rsidR="00840EC4">
        <w:rPr>
          <w:rFonts w:ascii="DIN Next LT Pro Bold" w:hAnsi="DIN Next LT Pro Bold"/>
          <w:sz w:val="24"/>
          <w:szCs w:val="24"/>
        </w:rPr>
        <w:t>Funding: Young Ealing Foundation</w:t>
      </w:r>
    </w:p>
    <w:p w14:paraId="4350D411" w14:textId="77777777" w:rsidR="0080722A" w:rsidRDefault="0080722A">
      <w:pPr>
        <w:rPr>
          <w:rFonts w:ascii="DIN Next LT Pro Bold" w:hAnsi="DIN Next LT Pro Bold"/>
          <w:sz w:val="24"/>
          <w:szCs w:val="24"/>
        </w:rPr>
      </w:pPr>
      <w:r>
        <w:rPr>
          <w:rFonts w:ascii="DIN Next LT Pro Bold" w:hAnsi="DIN Next LT Pro Bold"/>
          <w:sz w:val="24"/>
          <w:szCs w:val="24"/>
        </w:rPr>
        <w:t>Overview</w:t>
      </w:r>
    </w:p>
    <w:p w14:paraId="0EE45BA2" w14:textId="1D729756" w:rsidR="0080722A" w:rsidRDefault="0080722A">
      <w:pPr>
        <w:rPr>
          <w:rFonts w:ascii="DIN Next LT Pro" w:hAnsi="DIN Next LT Pro"/>
          <w:sz w:val="24"/>
          <w:szCs w:val="24"/>
        </w:rPr>
      </w:pPr>
      <w:r w:rsidRPr="0080722A">
        <w:rPr>
          <w:rFonts w:ascii="DIN Next LT Pro" w:hAnsi="DIN Next LT Pro"/>
          <w:sz w:val="24"/>
          <w:szCs w:val="24"/>
        </w:rPr>
        <w:t xml:space="preserve">YEF </w:t>
      </w:r>
      <w:r w:rsidR="005A3564">
        <w:rPr>
          <w:rFonts w:ascii="DIN Next LT Pro" w:hAnsi="DIN Next LT Pro"/>
          <w:sz w:val="24"/>
          <w:szCs w:val="24"/>
        </w:rPr>
        <w:t xml:space="preserve">has </w:t>
      </w:r>
      <w:r w:rsidRPr="0080722A">
        <w:rPr>
          <w:rFonts w:ascii="DIN Next LT Pro" w:hAnsi="DIN Next LT Pro"/>
          <w:sz w:val="24"/>
          <w:szCs w:val="24"/>
        </w:rPr>
        <w:t>£</w:t>
      </w:r>
      <w:r w:rsidR="004B0086">
        <w:rPr>
          <w:rFonts w:ascii="DIN Next LT Pro" w:hAnsi="DIN Next LT Pro"/>
          <w:sz w:val="24"/>
          <w:szCs w:val="24"/>
        </w:rPr>
        <w:t>25</w:t>
      </w:r>
      <w:r w:rsidRPr="0080722A">
        <w:rPr>
          <w:rFonts w:ascii="DIN Next LT Pro" w:hAnsi="DIN Next LT Pro"/>
          <w:sz w:val="24"/>
          <w:szCs w:val="24"/>
        </w:rPr>
        <w:t>,000</w:t>
      </w:r>
      <w:r>
        <w:rPr>
          <w:rFonts w:ascii="DIN Next LT Pro" w:hAnsi="DIN Next LT Pro"/>
          <w:sz w:val="24"/>
          <w:szCs w:val="24"/>
        </w:rPr>
        <w:t xml:space="preserve"> </w:t>
      </w:r>
      <w:r w:rsidRPr="0080722A">
        <w:rPr>
          <w:rFonts w:ascii="DIN Next LT Pro" w:hAnsi="DIN Next LT Pro"/>
          <w:sz w:val="24"/>
          <w:szCs w:val="24"/>
        </w:rPr>
        <w:t>a year</w:t>
      </w:r>
      <w:r w:rsidR="005A3564">
        <w:rPr>
          <w:rFonts w:ascii="DIN Next LT Pro" w:hAnsi="DIN Next LT Pro"/>
          <w:sz w:val="24"/>
          <w:szCs w:val="24"/>
        </w:rPr>
        <w:t xml:space="preserve"> from 2022 - 2025</w:t>
      </w:r>
      <w:r>
        <w:rPr>
          <w:rFonts w:ascii="DIN Next LT Pro" w:hAnsi="DIN Next LT Pro"/>
          <w:sz w:val="24"/>
          <w:szCs w:val="24"/>
        </w:rPr>
        <w:t xml:space="preserve"> from John Lyon’s Charity</w:t>
      </w:r>
      <w:r w:rsidRPr="0080722A">
        <w:rPr>
          <w:rFonts w:ascii="DIN Next LT Pro" w:hAnsi="DIN Next LT Pro"/>
          <w:sz w:val="24"/>
          <w:szCs w:val="24"/>
        </w:rPr>
        <w:t xml:space="preserve"> to distribute in small grants to settings providing supplementary education. </w:t>
      </w:r>
      <w:r>
        <w:rPr>
          <w:rFonts w:ascii="DIN Next LT Pro" w:hAnsi="DIN Next LT Pro"/>
          <w:sz w:val="24"/>
          <w:szCs w:val="24"/>
        </w:rPr>
        <w:t>Supplementary schools are</w:t>
      </w:r>
      <w:r w:rsidR="008F571D">
        <w:rPr>
          <w:rFonts w:ascii="DIN Next LT Pro" w:hAnsi="DIN Next LT Pro"/>
          <w:sz w:val="24"/>
          <w:szCs w:val="24"/>
        </w:rPr>
        <w:t xml:space="preserve"> </w:t>
      </w:r>
      <w:r>
        <w:rPr>
          <w:rFonts w:ascii="DIN Next LT Pro" w:hAnsi="DIN Next LT Pro"/>
          <w:sz w:val="24"/>
          <w:szCs w:val="24"/>
        </w:rPr>
        <w:t>organisation</w:t>
      </w:r>
      <w:r w:rsidR="008F571D">
        <w:rPr>
          <w:rFonts w:ascii="DIN Next LT Pro" w:hAnsi="DIN Next LT Pro"/>
          <w:sz w:val="24"/>
          <w:szCs w:val="24"/>
        </w:rPr>
        <w:t>s</w:t>
      </w:r>
      <w:r>
        <w:rPr>
          <w:rFonts w:ascii="DIN Next LT Pro" w:hAnsi="DIN Next LT Pro"/>
          <w:sz w:val="24"/>
          <w:szCs w:val="24"/>
        </w:rPr>
        <w:t xml:space="preserve"> who offer after school tuition, in addition to other activities such as sports, wellbeing or general youth activities.  The grant is to support the advancement of core curriculum subjects (maths, English &amp; science).</w:t>
      </w:r>
      <w:r w:rsidR="005A3564">
        <w:rPr>
          <w:rFonts w:ascii="DIN Next LT Pro" w:hAnsi="DIN Next LT Pro"/>
          <w:sz w:val="24"/>
          <w:szCs w:val="24"/>
        </w:rPr>
        <w:t xml:space="preserve"> It cannot be used for any other activities.</w:t>
      </w:r>
    </w:p>
    <w:p w14:paraId="13FB7A93" w14:textId="65A6669C" w:rsidR="003E6674" w:rsidRDefault="003E6674">
      <w:pPr>
        <w:rPr>
          <w:rFonts w:ascii="DIN Next LT Pro" w:hAnsi="DIN Next LT Pro"/>
          <w:sz w:val="24"/>
          <w:szCs w:val="24"/>
        </w:rPr>
      </w:pPr>
      <w:r w:rsidRPr="003E6674">
        <w:rPr>
          <w:rFonts w:ascii="DIN Next LT Pro" w:hAnsi="DIN Next LT Pro"/>
          <w:sz w:val="24"/>
          <w:szCs w:val="24"/>
        </w:rPr>
        <w:t>This grant funding is available to all supplementary schools based in and whose primary intake is from the London Borough of Ealing.</w:t>
      </w:r>
    </w:p>
    <w:p w14:paraId="699C05F4" w14:textId="1FB83D4F" w:rsidR="0080722A" w:rsidRPr="00256223" w:rsidRDefault="0080722A">
      <w:pPr>
        <w:rPr>
          <w:rFonts w:ascii="DIN Next LT Pro Bold" w:hAnsi="DIN Next LT Pro Bold"/>
          <w:sz w:val="24"/>
          <w:szCs w:val="24"/>
        </w:rPr>
      </w:pPr>
      <w:r w:rsidRPr="00256223">
        <w:rPr>
          <w:rFonts w:ascii="DIN Next LT Pro Bold" w:hAnsi="DIN Next LT Pro Bold"/>
          <w:sz w:val="24"/>
          <w:szCs w:val="24"/>
        </w:rPr>
        <w:t>The Grant</w:t>
      </w:r>
      <w:r w:rsidR="004A7A5B">
        <w:rPr>
          <w:rFonts w:ascii="DIN Next LT Pro Bold" w:hAnsi="DIN Next LT Pro Bold"/>
          <w:sz w:val="24"/>
          <w:szCs w:val="24"/>
        </w:rPr>
        <w:t xml:space="preserve"> Cycle</w:t>
      </w:r>
    </w:p>
    <w:p w14:paraId="3186F793" w14:textId="519983F8" w:rsidR="00152F0E" w:rsidRDefault="0080722A">
      <w:pPr>
        <w:rPr>
          <w:rFonts w:ascii="DIN Next LT Pro" w:hAnsi="DIN Next LT Pro"/>
          <w:sz w:val="24"/>
          <w:szCs w:val="24"/>
        </w:rPr>
      </w:pPr>
      <w:r>
        <w:rPr>
          <w:rFonts w:ascii="DIN Next LT Pro" w:hAnsi="DIN Next LT Pro"/>
          <w:sz w:val="24"/>
          <w:szCs w:val="24"/>
        </w:rPr>
        <w:t xml:space="preserve">Settings can </w:t>
      </w:r>
      <w:r w:rsidR="00D80BEE">
        <w:rPr>
          <w:rFonts w:ascii="DIN Next LT Pro" w:hAnsi="DIN Next LT Pro"/>
          <w:sz w:val="24"/>
          <w:szCs w:val="24"/>
        </w:rPr>
        <w:t xml:space="preserve">apply for up to </w:t>
      </w:r>
      <w:r>
        <w:rPr>
          <w:rFonts w:ascii="DIN Next LT Pro" w:hAnsi="DIN Next LT Pro"/>
          <w:sz w:val="24"/>
          <w:szCs w:val="24"/>
        </w:rPr>
        <w:t xml:space="preserve">£3,000 per year </w:t>
      </w:r>
      <w:r w:rsidR="00D80BEE">
        <w:rPr>
          <w:rFonts w:ascii="DIN Next LT Pro" w:hAnsi="DIN Next LT Pro"/>
          <w:sz w:val="24"/>
          <w:szCs w:val="24"/>
        </w:rPr>
        <w:t>for three years</w:t>
      </w:r>
      <w:r w:rsidR="00D43432">
        <w:rPr>
          <w:rFonts w:ascii="DIN Next LT Pro" w:hAnsi="DIN Next LT Pro"/>
          <w:sz w:val="24"/>
          <w:szCs w:val="24"/>
        </w:rPr>
        <w:t xml:space="preserve"> (£9,000 in total)</w:t>
      </w:r>
      <w:r w:rsidR="00D80BEE">
        <w:rPr>
          <w:rFonts w:ascii="DIN Next LT Pro" w:hAnsi="DIN Next LT Pro"/>
          <w:sz w:val="24"/>
          <w:szCs w:val="24"/>
        </w:rPr>
        <w:t>. Payment of the annual grant will be made at the beginning of the school year in September</w:t>
      </w:r>
      <w:r w:rsidR="00152F0E">
        <w:rPr>
          <w:rFonts w:ascii="DIN Next LT Pro" w:hAnsi="DIN Next LT Pro"/>
          <w:sz w:val="24"/>
          <w:szCs w:val="24"/>
        </w:rPr>
        <w:t xml:space="preserve">, subject to </w:t>
      </w:r>
      <w:r w:rsidR="00E10BBD">
        <w:rPr>
          <w:rFonts w:ascii="DIN Next LT Pro" w:hAnsi="DIN Next LT Pro"/>
          <w:sz w:val="24"/>
          <w:szCs w:val="24"/>
        </w:rPr>
        <w:t>grant conditions being met in the previous year</w:t>
      </w:r>
      <w:r w:rsidR="00D80BEE">
        <w:rPr>
          <w:rFonts w:ascii="DIN Next LT Pro" w:hAnsi="DIN Next LT Pro"/>
          <w:sz w:val="24"/>
          <w:szCs w:val="24"/>
        </w:rPr>
        <w:t>.</w:t>
      </w:r>
      <w:r w:rsidR="00152F0E">
        <w:rPr>
          <w:rFonts w:ascii="DIN Next LT Pro" w:hAnsi="DIN Next LT Pro"/>
          <w:sz w:val="24"/>
          <w:szCs w:val="24"/>
        </w:rPr>
        <w:t xml:space="preserve"> </w:t>
      </w:r>
    </w:p>
    <w:p w14:paraId="219D5302" w14:textId="0F513A60" w:rsidR="0080722A" w:rsidRDefault="0080722A">
      <w:pPr>
        <w:rPr>
          <w:rFonts w:ascii="DIN Next LT Pro" w:hAnsi="DIN Next LT Pro"/>
          <w:sz w:val="24"/>
          <w:szCs w:val="24"/>
        </w:rPr>
      </w:pPr>
      <w:r>
        <w:rPr>
          <w:rFonts w:ascii="DIN Next LT Pro" w:hAnsi="DIN Next LT Pro"/>
          <w:sz w:val="24"/>
          <w:szCs w:val="24"/>
        </w:rPr>
        <w:t xml:space="preserve">Detailed below is how the grant cycle works: </w:t>
      </w:r>
    </w:p>
    <w:p w14:paraId="2B8646C0" w14:textId="77777777" w:rsidR="00987683" w:rsidRDefault="0080722A">
      <w:pPr>
        <w:rPr>
          <w:rFonts w:ascii="DIN Next LT Pro" w:hAnsi="DIN Next LT Pro"/>
          <w:sz w:val="24"/>
          <w:szCs w:val="24"/>
        </w:rPr>
      </w:pPr>
      <w:r>
        <w:rPr>
          <w:rFonts w:ascii="DIN Next LT Pro" w:hAnsi="DIN Next LT Pro"/>
          <w:noProof/>
          <w:sz w:val="24"/>
          <w:szCs w:val="24"/>
          <w:lang w:eastAsia="en-GB"/>
        </w:rPr>
        <w:drawing>
          <wp:anchor distT="0" distB="0" distL="114300" distR="114300" simplePos="0" relativeHeight="251658240" behindDoc="1" locked="0" layoutInCell="1" allowOverlap="1" wp14:anchorId="680FA5DC" wp14:editId="05611144">
            <wp:simplePos x="0" y="0"/>
            <wp:positionH relativeFrom="margin">
              <wp:posOffset>-365760</wp:posOffset>
            </wp:positionH>
            <wp:positionV relativeFrom="paragraph">
              <wp:posOffset>48260</wp:posOffset>
            </wp:positionV>
            <wp:extent cx="6522720" cy="4107180"/>
            <wp:effectExtent l="0" t="0" r="0" b="26670"/>
            <wp:wrapTight wrapText="bothSides">
              <wp:wrapPolygon edited="0">
                <wp:start x="10283" y="0"/>
                <wp:lineTo x="9904" y="200"/>
                <wp:lineTo x="9084" y="1302"/>
                <wp:lineTo x="8958" y="3206"/>
                <wp:lineTo x="6056" y="3907"/>
                <wp:lineTo x="4984" y="4408"/>
                <wp:lineTo x="4984" y="4809"/>
                <wp:lineTo x="4731" y="5510"/>
                <wp:lineTo x="4542" y="6612"/>
                <wp:lineTo x="4731" y="9117"/>
                <wp:lineTo x="6435" y="9618"/>
                <wp:lineTo x="10787" y="9618"/>
                <wp:lineTo x="6435" y="10019"/>
                <wp:lineTo x="5678" y="10319"/>
                <wp:lineTo x="5867" y="11221"/>
                <wp:lineTo x="5047" y="12824"/>
                <wp:lineTo x="4731" y="13625"/>
                <wp:lineTo x="4542" y="14327"/>
                <wp:lineTo x="4668" y="17032"/>
                <wp:lineTo x="5993" y="17633"/>
                <wp:lineTo x="8201" y="17633"/>
                <wp:lineTo x="8895" y="19236"/>
                <wp:lineTo x="9336" y="20839"/>
                <wp:lineTo x="10157" y="21640"/>
                <wp:lineTo x="10220" y="21640"/>
                <wp:lineTo x="11355" y="21640"/>
                <wp:lineTo x="11481" y="21640"/>
                <wp:lineTo x="12238" y="20839"/>
                <wp:lineTo x="12680" y="19236"/>
                <wp:lineTo x="13437" y="17633"/>
                <wp:lineTo x="15582" y="17633"/>
                <wp:lineTo x="16970" y="17032"/>
                <wp:lineTo x="17096" y="14427"/>
                <wp:lineTo x="16717" y="13325"/>
                <wp:lineTo x="16528" y="12824"/>
                <wp:lineTo x="15519" y="11221"/>
                <wp:lineTo x="15897" y="10519"/>
                <wp:lineTo x="15519" y="9918"/>
                <wp:lineTo x="15140" y="9618"/>
                <wp:lineTo x="16907" y="9117"/>
                <wp:lineTo x="17096" y="6412"/>
                <wp:lineTo x="16907" y="5711"/>
                <wp:lineTo x="16591" y="4809"/>
                <wp:lineTo x="16654" y="4408"/>
                <wp:lineTo x="15519" y="3907"/>
                <wp:lineTo x="12617" y="3206"/>
                <wp:lineTo x="12554" y="1302"/>
                <wp:lineTo x="11671" y="200"/>
                <wp:lineTo x="11292" y="0"/>
                <wp:lineTo x="10283" y="0"/>
              </wp:wrapPolygon>
            </wp:wrapTight>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margin">
              <wp14:pctWidth>0</wp14:pctWidth>
            </wp14:sizeRelH>
            <wp14:sizeRelV relativeFrom="margin">
              <wp14:pctHeight>0</wp14:pctHeight>
            </wp14:sizeRelV>
          </wp:anchor>
        </w:drawing>
      </w:r>
    </w:p>
    <w:p w14:paraId="5954F11D" w14:textId="5FB414EF" w:rsidR="00987683" w:rsidRPr="00987683" w:rsidRDefault="00987683" w:rsidP="00987683">
      <w:pPr>
        <w:rPr>
          <w:rFonts w:ascii="DIN Next LT Pro" w:hAnsi="DIN Next LT Pro"/>
          <w:sz w:val="24"/>
          <w:szCs w:val="24"/>
        </w:rPr>
      </w:pPr>
    </w:p>
    <w:p w14:paraId="2AB2DCAC" w14:textId="77777777" w:rsidR="00987683" w:rsidRPr="00987683" w:rsidRDefault="00987683" w:rsidP="00987683">
      <w:pPr>
        <w:rPr>
          <w:rFonts w:ascii="DIN Next LT Pro" w:hAnsi="DIN Next LT Pro"/>
          <w:sz w:val="24"/>
          <w:szCs w:val="24"/>
        </w:rPr>
      </w:pPr>
    </w:p>
    <w:p w14:paraId="2AC884FB" w14:textId="77777777" w:rsidR="00987683" w:rsidRPr="00987683" w:rsidRDefault="00987683" w:rsidP="00987683">
      <w:pPr>
        <w:rPr>
          <w:rFonts w:ascii="DIN Next LT Pro" w:hAnsi="DIN Next LT Pro"/>
          <w:sz w:val="24"/>
          <w:szCs w:val="24"/>
        </w:rPr>
      </w:pPr>
    </w:p>
    <w:p w14:paraId="69A26A7F" w14:textId="77777777" w:rsidR="00987683" w:rsidRPr="00987683" w:rsidRDefault="00987683" w:rsidP="00987683">
      <w:pPr>
        <w:rPr>
          <w:rFonts w:ascii="DIN Next LT Pro" w:hAnsi="DIN Next LT Pro"/>
          <w:sz w:val="24"/>
          <w:szCs w:val="24"/>
        </w:rPr>
      </w:pPr>
    </w:p>
    <w:p w14:paraId="16DC77C2" w14:textId="77777777" w:rsidR="00987683" w:rsidRPr="00987683" w:rsidRDefault="00987683" w:rsidP="00987683">
      <w:pPr>
        <w:rPr>
          <w:rFonts w:ascii="DIN Next LT Pro" w:hAnsi="DIN Next LT Pro"/>
          <w:sz w:val="24"/>
          <w:szCs w:val="24"/>
        </w:rPr>
      </w:pPr>
    </w:p>
    <w:p w14:paraId="22EB1D5A" w14:textId="77777777" w:rsidR="00987683" w:rsidRPr="00987683" w:rsidRDefault="00987683" w:rsidP="00987683">
      <w:pPr>
        <w:rPr>
          <w:rFonts w:ascii="DIN Next LT Pro" w:hAnsi="DIN Next LT Pro"/>
          <w:sz w:val="24"/>
          <w:szCs w:val="24"/>
        </w:rPr>
      </w:pPr>
    </w:p>
    <w:p w14:paraId="30D1D14D" w14:textId="77777777" w:rsidR="00987683" w:rsidRPr="00987683" w:rsidRDefault="00987683" w:rsidP="00987683">
      <w:pPr>
        <w:rPr>
          <w:rFonts w:ascii="DIN Next LT Pro" w:hAnsi="DIN Next LT Pro"/>
          <w:sz w:val="24"/>
          <w:szCs w:val="24"/>
        </w:rPr>
      </w:pPr>
    </w:p>
    <w:p w14:paraId="7C573503" w14:textId="77777777" w:rsidR="00987683" w:rsidRPr="00987683" w:rsidRDefault="00987683" w:rsidP="00987683">
      <w:pPr>
        <w:rPr>
          <w:rFonts w:ascii="DIN Next LT Pro" w:hAnsi="DIN Next LT Pro"/>
          <w:sz w:val="24"/>
          <w:szCs w:val="24"/>
        </w:rPr>
      </w:pPr>
    </w:p>
    <w:p w14:paraId="38999D37" w14:textId="77777777" w:rsidR="00987683" w:rsidRPr="00987683" w:rsidRDefault="00987683" w:rsidP="00987683">
      <w:pPr>
        <w:rPr>
          <w:rFonts w:ascii="DIN Next LT Pro" w:hAnsi="DIN Next LT Pro"/>
          <w:sz w:val="24"/>
          <w:szCs w:val="24"/>
        </w:rPr>
      </w:pPr>
    </w:p>
    <w:p w14:paraId="78311AD2" w14:textId="77777777" w:rsidR="00987683" w:rsidRPr="00987683" w:rsidRDefault="00987683" w:rsidP="00987683">
      <w:pPr>
        <w:rPr>
          <w:rFonts w:ascii="DIN Next LT Pro" w:hAnsi="DIN Next LT Pro"/>
          <w:sz w:val="24"/>
          <w:szCs w:val="24"/>
        </w:rPr>
      </w:pPr>
    </w:p>
    <w:p w14:paraId="0EDEF44F" w14:textId="77777777" w:rsidR="00987683" w:rsidRPr="00987683" w:rsidRDefault="00987683" w:rsidP="00987683">
      <w:pPr>
        <w:rPr>
          <w:rFonts w:ascii="DIN Next LT Pro" w:hAnsi="DIN Next LT Pro"/>
          <w:sz w:val="24"/>
          <w:szCs w:val="24"/>
        </w:rPr>
      </w:pPr>
    </w:p>
    <w:p w14:paraId="1A4F44A8" w14:textId="77777777" w:rsidR="00987683" w:rsidRPr="00987683" w:rsidRDefault="00987683" w:rsidP="00987683">
      <w:pPr>
        <w:rPr>
          <w:rFonts w:ascii="DIN Next LT Pro" w:hAnsi="DIN Next LT Pro"/>
          <w:sz w:val="24"/>
          <w:szCs w:val="24"/>
        </w:rPr>
      </w:pPr>
    </w:p>
    <w:p w14:paraId="6E099F38" w14:textId="77777777" w:rsidR="00987683" w:rsidRPr="00987683" w:rsidRDefault="00987683" w:rsidP="00987683">
      <w:pPr>
        <w:rPr>
          <w:rFonts w:ascii="DIN Next LT Pro" w:hAnsi="DIN Next LT Pro"/>
          <w:sz w:val="24"/>
          <w:szCs w:val="24"/>
        </w:rPr>
      </w:pPr>
    </w:p>
    <w:p w14:paraId="1D3F7AAD" w14:textId="03E92A9C" w:rsidR="003950C3" w:rsidRDefault="003950C3" w:rsidP="00987683">
      <w:pPr>
        <w:rPr>
          <w:rFonts w:ascii="DIN Next LT Pro" w:hAnsi="DIN Next LT Pro"/>
          <w:b/>
          <w:bCs/>
          <w:sz w:val="24"/>
          <w:szCs w:val="24"/>
        </w:rPr>
      </w:pPr>
      <w:r w:rsidRPr="00E7243D">
        <w:rPr>
          <w:rFonts w:ascii="DIN Next LT Pro" w:hAnsi="DIN Next LT Pro"/>
          <w:b/>
          <w:bCs/>
          <w:sz w:val="24"/>
          <w:szCs w:val="24"/>
        </w:rPr>
        <w:t>Eligibility</w:t>
      </w:r>
    </w:p>
    <w:p w14:paraId="750D2616" w14:textId="61CB6F88" w:rsidR="00F25BAC" w:rsidRPr="007540AB" w:rsidRDefault="008F571D" w:rsidP="00F25BAC">
      <w:pPr>
        <w:pStyle w:val="Body"/>
        <w:spacing w:before="100" w:beforeAutospacing="1" w:after="100" w:afterAutospacing="1" w:line="240" w:lineRule="auto"/>
        <w:rPr>
          <w:rFonts w:ascii="Gotham Light" w:hAnsi="Gotham Light"/>
          <w:u w:val="single"/>
        </w:rPr>
      </w:pPr>
      <w:r>
        <w:rPr>
          <w:rFonts w:ascii="Gotham Light" w:hAnsi="Gotham Light"/>
          <w:u w:val="single"/>
        </w:rPr>
        <w:t>Basic</w:t>
      </w:r>
      <w:r w:rsidR="00F25BAC">
        <w:rPr>
          <w:rFonts w:ascii="Gotham Light" w:hAnsi="Gotham Light"/>
          <w:u w:val="single"/>
        </w:rPr>
        <w:t xml:space="preserve"> eligibility criteria</w:t>
      </w:r>
    </w:p>
    <w:p w14:paraId="147B22BD" w14:textId="3F0CEFF2" w:rsidR="00F25BAC" w:rsidRDefault="00F25BAC" w:rsidP="00F25BAC">
      <w:pPr>
        <w:pStyle w:val="ListParagraph"/>
        <w:numPr>
          <w:ilvl w:val="0"/>
          <w:numId w:val="1"/>
        </w:numPr>
        <w:shd w:val="clear" w:color="auto" w:fill="FFFFFF"/>
        <w:tabs>
          <w:tab w:val="left" w:pos="90"/>
          <w:tab w:val="left" w:pos="8520"/>
        </w:tabs>
        <w:spacing w:before="100" w:beforeAutospacing="1" w:after="100" w:afterAutospacing="1" w:line="240" w:lineRule="auto"/>
        <w:contextualSpacing w:val="0"/>
        <w:jc w:val="both"/>
        <w:rPr>
          <w:rFonts w:ascii="Gotham Light" w:hAnsi="Gotham Light"/>
        </w:rPr>
      </w:pPr>
      <w:r>
        <w:rPr>
          <w:rFonts w:ascii="Gotham Light" w:hAnsi="Gotham Light"/>
        </w:rPr>
        <w:t>You should be a member of the Young Ealing Foundation and all of your organisation details and policies must be up to date</w:t>
      </w:r>
      <w:r w:rsidR="001F0E30">
        <w:rPr>
          <w:rFonts w:ascii="Gotham Light" w:hAnsi="Gotham Light"/>
        </w:rPr>
        <w:t xml:space="preserve"> (joined or renewed within the last 12 months)</w:t>
      </w:r>
    </w:p>
    <w:p w14:paraId="52F0732B" w14:textId="77777777" w:rsidR="00F25BAC" w:rsidRDefault="00F25BAC" w:rsidP="00F25BAC">
      <w:pPr>
        <w:pStyle w:val="ListParagraph"/>
        <w:numPr>
          <w:ilvl w:val="0"/>
          <w:numId w:val="1"/>
        </w:numPr>
        <w:shd w:val="clear" w:color="auto" w:fill="FFFFFF"/>
        <w:tabs>
          <w:tab w:val="left" w:pos="90"/>
          <w:tab w:val="left" w:pos="8520"/>
        </w:tabs>
        <w:spacing w:before="100" w:beforeAutospacing="1" w:after="100" w:afterAutospacing="1" w:line="240" w:lineRule="auto"/>
        <w:contextualSpacing w:val="0"/>
        <w:jc w:val="both"/>
        <w:rPr>
          <w:rFonts w:ascii="Gotham Light" w:hAnsi="Gotham Light"/>
        </w:rPr>
      </w:pPr>
      <w:r>
        <w:rPr>
          <w:rFonts w:ascii="Gotham Light" w:hAnsi="Gotham Light"/>
        </w:rPr>
        <w:lastRenderedPageBreak/>
        <w:t>You should also be a member of the National Resource Centre for Supplementary Education (NRCSE) and either hold or be working towards the quality mark</w:t>
      </w:r>
    </w:p>
    <w:p w14:paraId="6D7F0F89" w14:textId="77777777" w:rsidR="00F25BAC" w:rsidRPr="007540AB" w:rsidRDefault="00F25BAC" w:rsidP="00F25BAC">
      <w:pPr>
        <w:pStyle w:val="ListParagraph"/>
        <w:numPr>
          <w:ilvl w:val="0"/>
          <w:numId w:val="1"/>
        </w:numPr>
        <w:tabs>
          <w:tab w:val="left" w:pos="90"/>
        </w:tabs>
        <w:spacing w:before="100" w:beforeAutospacing="1" w:after="100" w:afterAutospacing="1" w:line="240" w:lineRule="auto"/>
        <w:contextualSpacing w:val="0"/>
        <w:jc w:val="both"/>
        <w:rPr>
          <w:rFonts w:ascii="Gotham Light" w:hAnsi="Gotham Light"/>
        </w:rPr>
      </w:pPr>
      <w:r>
        <w:rPr>
          <w:rFonts w:ascii="Gotham Light" w:hAnsi="Gotham Light"/>
        </w:rPr>
        <w:t>Applicants must have a bank account in the name of the organisation or group with at least two signatories</w:t>
      </w:r>
    </w:p>
    <w:p w14:paraId="3E83EF95" w14:textId="77777777" w:rsidR="00F25BAC" w:rsidRDefault="00F25BAC" w:rsidP="00F25BAC">
      <w:pPr>
        <w:pStyle w:val="ListParagraph"/>
        <w:numPr>
          <w:ilvl w:val="0"/>
          <w:numId w:val="1"/>
        </w:numPr>
        <w:shd w:val="clear" w:color="auto" w:fill="FFFFFF"/>
        <w:tabs>
          <w:tab w:val="left" w:pos="90"/>
          <w:tab w:val="left" w:pos="8520"/>
        </w:tabs>
        <w:spacing w:before="100" w:beforeAutospacing="1" w:after="100" w:afterAutospacing="1" w:line="240" w:lineRule="auto"/>
        <w:contextualSpacing w:val="0"/>
        <w:jc w:val="both"/>
        <w:rPr>
          <w:rFonts w:ascii="Gotham Light" w:hAnsi="Gotham Light"/>
        </w:rPr>
      </w:pPr>
      <w:r w:rsidRPr="007540AB">
        <w:rPr>
          <w:rFonts w:ascii="Gotham Light" w:hAnsi="Gotham Light"/>
        </w:rPr>
        <w:t>You should work for the benefit</w:t>
      </w:r>
      <w:r>
        <w:rPr>
          <w:rFonts w:ascii="Gotham Light" w:hAnsi="Gotham Light"/>
        </w:rPr>
        <w:t xml:space="preserve"> of</w:t>
      </w:r>
      <w:r w:rsidRPr="007540AB">
        <w:rPr>
          <w:rFonts w:ascii="Gotham Light" w:hAnsi="Gotham Light"/>
        </w:rPr>
        <w:t xml:space="preserve"> children and young people (0-25) in the </w:t>
      </w:r>
      <w:r>
        <w:rPr>
          <w:rFonts w:ascii="Gotham Light" w:hAnsi="Gotham Light"/>
        </w:rPr>
        <w:t xml:space="preserve">London </w:t>
      </w:r>
      <w:r w:rsidRPr="007540AB">
        <w:rPr>
          <w:rFonts w:ascii="Gotham Light" w:hAnsi="Gotham Light"/>
        </w:rPr>
        <w:t>Bor</w:t>
      </w:r>
      <w:r>
        <w:rPr>
          <w:rFonts w:ascii="Gotham Light" w:hAnsi="Gotham Light"/>
        </w:rPr>
        <w:t>ough of Ealing</w:t>
      </w:r>
    </w:p>
    <w:p w14:paraId="668B07DC" w14:textId="77777777" w:rsidR="00F25BAC" w:rsidRDefault="00F25BAC" w:rsidP="00F25BAC">
      <w:pPr>
        <w:pStyle w:val="ListParagraph"/>
        <w:numPr>
          <w:ilvl w:val="0"/>
          <w:numId w:val="1"/>
        </w:numPr>
        <w:shd w:val="clear" w:color="auto" w:fill="FFFFFF"/>
        <w:tabs>
          <w:tab w:val="left" w:pos="90"/>
          <w:tab w:val="left" w:pos="8520"/>
        </w:tabs>
        <w:spacing w:before="100" w:beforeAutospacing="1" w:after="100" w:afterAutospacing="1" w:line="240" w:lineRule="auto"/>
        <w:contextualSpacing w:val="0"/>
        <w:jc w:val="both"/>
        <w:rPr>
          <w:rFonts w:ascii="Gotham Light" w:hAnsi="Gotham Light"/>
        </w:rPr>
      </w:pPr>
      <w:r>
        <w:rPr>
          <w:rFonts w:ascii="Gotham Light" w:hAnsi="Gotham Light"/>
        </w:rPr>
        <w:t>You should be a not-for-profit organisation</w:t>
      </w:r>
    </w:p>
    <w:p w14:paraId="7EB96FDD" w14:textId="0819B3DE" w:rsidR="00F25BAC" w:rsidRDefault="00F25BAC" w:rsidP="00F25BAC">
      <w:pPr>
        <w:pStyle w:val="ListParagraph"/>
        <w:numPr>
          <w:ilvl w:val="0"/>
          <w:numId w:val="1"/>
        </w:numPr>
        <w:shd w:val="clear" w:color="auto" w:fill="FFFFFF"/>
        <w:tabs>
          <w:tab w:val="left" w:pos="90"/>
          <w:tab w:val="left" w:pos="8520"/>
        </w:tabs>
        <w:spacing w:before="100" w:beforeAutospacing="1" w:after="100" w:afterAutospacing="1" w:line="240" w:lineRule="auto"/>
        <w:contextualSpacing w:val="0"/>
        <w:jc w:val="both"/>
        <w:rPr>
          <w:rFonts w:ascii="Gotham Light" w:hAnsi="Gotham Light"/>
        </w:rPr>
      </w:pPr>
      <w:r>
        <w:rPr>
          <w:rFonts w:ascii="Gotham Light" w:hAnsi="Gotham Light"/>
        </w:rPr>
        <w:t xml:space="preserve">You should be ready to start the project activity within </w:t>
      </w:r>
      <w:r w:rsidR="00A81BC2">
        <w:rPr>
          <w:rFonts w:ascii="Gotham Light" w:hAnsi="Gotham Light"/>
        </w:rPr>
        <w:t>6</w:t>
      </w:r>
      <w:r>
        <w:rPr>
          <w:rFonts w:ascii="Gotham Light" w:hAnsi="Gotham Light"/>
        </w:rPr>
        <w:t xml:space="preserve"> weeks of the grant award</w:t>
      </w:r>
    </w:p>
    <w:p w14:paraId="07D4885D" w14:textId="3B0F85FE" w:rsidR="002971FA" w:rsidRDefault="002971FA" w:rsidP="00F25BAC">
      <w:pPr>
        <w:pStyle w:val="ListParagraph"/>
        <w:numPr>
          <w:ilvl w:val="0"/>
          <w:numId w:val="1"/>
        </w:numPr>
        <w:shd w:val="clear" w:color="auto" w:fill="FFFFFF"/>
        <w:tabs>
          <w:tab w:val="left" w:pos="90"/>
          <w:tab w:val="left" w:pos="8520"/>
        </w:tabs>
        <w:spacing w:before="100" w:beforeAutospacing="1" w:after="100" w:afterAutospacing="1" w:line="240" w:lineRule="auto"/>
        <w:contextualSpacing w:val="0"/>
        <w:jc w:val="both"/>
        <w:rPr>
          <w:rFonts w:ascii="Gotham Light" w:hAnsi="Gotham Light"/>
        </w:rPr>
      </w:pPr>
      <w:r>
        <w:rPr>
          <w:rFonts w:ascii="Gotham Light" w:hAnsi="Gotham Light"/>
        </w:rPr>
        <w:t>Sessions should be free-of-charge for students</w:t>
      </w:r>
    </w:p>
    <w:p w14:paraId="2B057589" w14:textId="7CCB2895" w:rsidR="00F25BAC" w:rsidRPr="00A5370A" w:rsidRDefault="00F25BAC" w:rsidP="00F25BAC">
      <w:pPr>
        <w:shd w:val="clear" w:color="auto" w:fill="FFFFFF"/>
        <w:tabs>
          <w:tab w:val="left" w:pos="90"/>
          <w:tab w:val="left" w:pos="8520"/>
        </w:tabs>
        <w:spacing w:before="100" w:beforeAutospacing="1" w:after="100" w:afterAutospacing="1" w:line="240" w:lineRule="auto"/>
        <w:jc w:val="both"/>
        <w:rPr>
          <w:rFonts w:ascii="Gotham Light" w:hAnsi="Gotham Light"/>
          <w:u w:val="single"/>
        </w:rPr>
      </w:pPr>
      <w:r w:rsidRPr="00A5370A">
        <w:rPr>
          <w:rFonts w:ascii="Gotham Light" w:hAnsi="Gotham Light"/>
          <w:u w:val="single"/>
        </w:rPr>
        <w:t>We can’t fund</w:t>
      </w:r>
    </w:p>
    <w:p w14:paraId="0B7AD32D" w14:textId="77777777" w:rsidR="00F25BAC" w:rsidRPr="00A5370A" w:rsidRDefault="00F25BAC" w:rsidP="00F25BAC">
      <w:pPr>
        <w:pStyle w:val="ListParagraph"/>
        <w:numPr>
          <w:ilvl w:val="0"/>
          <w:numId w:val="1"/>
        </w:numPr>
        <w:shd w:val="clear" w:color="auto" w:fill="FFFFFF"/>
        <w:tabs>
          <w:tab w:val="left" w:pos="90"/>
          <w:tab w:val="left" w:pos="8520"/>
        </w:tabs>
        <w:spacing w:before="100" w:beforeAutospacing="1" w:after="100" w:afterAutospacing="1" w:line="240" w:lineRule="auto"/>
        <w:contextualSpacing w:val="0"/>
        <w:jc w:val="both"/>
        <w:rPr>
          <w:rFonts w:ascii="Gotham Light" w:hAnsi="Gotham Light"/>
        </w:rPr>
      </w:pPr>
      <w:r w:rsidRPr="00A5370A">
        <w:rPr>
          <w:rFonts w:ascii="Gotham Light" w:hAnsi="Gotham Light"/>
        </w:rPr>
        <w:t>Suppleme</w:t>
      </w:r>
      <w:r>
        <w:rPr>
          <w:rFonts w:ascii="Gotham Light" w:hAnsi="Gotham Light"/>
        </w:rPr>
        <w:t>ntary school activities which do not cover</w:t>
      </w:r>
      <w:r w:rsidRPr="00A5370A">
        <w:rPr>
          <w:rFonts w:ascii="Gotham Light" w:hAnsi="Gotham Light"/>
        </w:rPr>
        <w:t xml:space="preserve"> core curriculum subjects</w:t>
      </w:r>
    </w:p>
    <w:p w14:paraId="020426FD" w14:textId="77777777" w:rsidR="00F25BAC" w:rsidRPr="00A5370A" w:rsidRDefault="00F25BAC" w:rsidP="00F25BAC">
      <w:pPr>
        <w:pStyle w:val="ListParagraph"/>
        <w:numPr>
          <w:ilvl w:val="0"/>
          <w:numId w:val="1"/>
        </w:numPr>
        <w:shd w:val="clear" w:color="auto" w:fill="FFFFFF"/>
        <w:tabs>
          <w:tab w:val="left" w:pos="90"/>
          <w:tab w:val="left" w:pos="8520"/>
        </w:tabs>
        <w:spacing w:before="100" w:beforeAutospacing="1" w:after="100" w:afterAutospacing="1" w:line="240" w:lineRule="auto"/>
        <w:contextualSpacing w:val="0"/>
        <w:jc w:val="both"/>
        <w:rPr>
          <w:rFonts w:ascii="Gotham Light" w:hAnsi="Gotham Light"/>
        </w:rPr>
      </w:pPr>
      <w:r>
        <w:rPr>
          <w:rFonts w:ascii="Gotham Light" w:hAnsi="Gotham Light"/>
        </w:rPr>
        <w:t>Activities for</w:t>
      </w:r>
      <w:r w:rsidRPr="00A5370A">
        <w:rPr>
          <w:rFonts w:ascii="Gotham Light" w:hAnsi="Gotham Light"/>
        </w:rPr>
        <w:t xml:space="preserve"> </w:t>
      </w:r>
      <w:r>
        <w:rPr>
          <w:rFonts w:ascii="Gotham Light" w:hAnsi="Gotham Light"/>
        </w:rPr>
        <w:t>the sole benefit of individuals</w:t>
      </w:r>
    </w:p>
    <w:p w14:paraId="74586FE1" w14:textId="77777777" w:rsidR="00F25BAC" w:rsidRPr="00A5370A" w:rsidRDefault="00F25BAC" w:rsidP="00F25BAC">
      <w:pPr>
        <w:pStyle w:val="ListParagraph"/>
        <w:numPr>
          <w:ilvl w:val="0"/>
          <w:numId w:val="1"/>
        </w:numPr>
        <w:shd w:val="clear" w:color="auto" w:fill="FFFFFF"/>
        <w:tabs>
          <w:tab w:val="left" w:pos="90"/>
          <w:tab w:val="left" w:pos="8520"/>
        </w:tabs>
        <w:spacing w:before="100" w:beforeAutospacing="1" w:after="100" w:afterAutospacing="1" w:line="240" w:lineRule="auto"/>
        <w:contextualSpacing w:val="0"/>
        <w:jc w:val="both"/>
        <w:rPr>
          <w:rFonts w:ascii="Gotham Light" w:hAnsi="Gotham Light"/>
        </w:rPr>
      </w:pPr>
      <w:r>
        <w:rPr>
          <w:rFonts w:ascii="Gotham Light" w:hAnsi="Gotham Light"/>
        </w:rPr>
        <w:t>O</w:t>
      </w:r>
      <w:r w:rsidRPr="00A5370A">
        <w:rPr>
          <w:rFonts w:ascii="Gotham Light" w:hAnsi="Gotham Light"/>
        </w:rPr>
        <w:t>rganisations with no track record of delivery in</w:t>
      </w:r>
      <w:r>
        <w:rPr>
          <w:rFonts w:ascii="Gotham Light" w:hAnsi="Gotham Light"/>
        </w:rPr>
        <w:t xml:space="preserve"> Ealing</w:t>
      </w:r>
    </w:p>
    <w:p w14:paraId="7FC8FEE0" w14:textId="77777777" w:rsidR="00F25BAC" w:rsidRPr="00A5370A" w:rsidRDefault="00F25BAC" w:rsidP="00F25BAC">
      <w:pPr>
        <w:pStyle w:val="ListParagraph"/>
        <w:numPr>
          <w:ilvl w:val="0"/>
          <w:numId w:val="1"/>
        </w:numPr>
        <w:shd w:val="clear" w:color="auto" w:fill="FFFFFF"/>
        <w:tabs>
          <w:tab w:val="left" w:pos="90"/>
          <w:tab w:val="left" w:pos="8520"/>
        </w:tabs>
        <w:spacing w:before="100" w:beforeAutospacing="1" w:after="100" w:afterAutospacing="1" w:line="240" w:lineRule="auto"/>
        <w:contextualSpacing w:val="0"/>
        <w:jc w:val="both"/>
        <w:rPr>
          <w:rFonts w:ascii="Gotham Light" w:hAnsi="Gotham Light"/>
        </w:rPr>
      </w:pPr>
      <w:r>
        <w:rPr>
          <w:rFonts w:ascii="Gotham Light" w:hAnsi="Gotham Light"/>
        </w:rPr>
        <w:t>Funding for projects that have already taken place</w:t>
      </w:r>
    </w:p>
    <w:p w14:paraId="5CE6DD1F" w14:textId="77777777" w:rsidR="00F25BAC" w:rsidRDefault="00F25BAC" w:rsidP="00F25BAC">
      <w:pPr>
        <w:pStyle w:val="ListParagraph"/>
        <w:numPr>
          <w:ilvl w:val="0"/>
          <w:numId w:val="1"/>
        </w:numPr>
        <w:shd w:val="clear" w:color="auto" w:fill="FFFFFF"/>
        <w:tabs>
          <w:tab w:val="left" w:pos="90"/>
          <w:tab w:val="left" w:pos="8520"/>
        </w:tabs>
        <w:spacing w:before="100" w:beforeAutospacing="1" w:after="100" w:afterAutospacing="1" w:line="240" w:lineRule="auto"/>
        <w:contextualSpacing w:val="0"/>
        <w:jc w:val="both"/>
        <w:rPr>
          <w:rFonts w:ascii="Gotham Light" w:hAnsi="Gotham Light"/>
        </w:rPr>
      </w:pPr>
      <w:r w:rsidRPr="00A5370A">
        <w:rPr>
          <w:rFonts w:ascii="Gotham Light" w:hAnsi="Gotham Light"/>
        </w:rPr>
        <w:t>Statutory bodies to fund their normal services or acti</w:t>
      </w:r>
      <w:r>
        <w:rPr>
          <w:rFonts w:ascii="Gotham Light" w:hAnsi="Gotham Light"/>
        </w:rPr>
        <w:t>vities (including Schools)</w:t>
      </w:r>
    </w:p>
    <w:p w14:paraId="1FBDD0F2" w14:textId="325B2ADC" w:rsidR="00F25BAC" w:rsidRPr="00A5370A" w:rsidRDefault="00F25BAC" w:rsidP="00F25BAC">
      <w:pPr>
        <w:pStyle w:val="ListParagraph"/>
        <w:numPr>
          <w:ilvl w:val="0"/>
          <w:numId w:val="1"/>
        </w:numPr>
        <w:shd w:val="clear" w:color="auto" w:fill="FFFFFF"/>
        <w:tabs>
          <w:tab w:val="left" w:pos="90"/>
          <w:tab w:val="left" w:pos="8520"/>
        </w:tabs>
        <w:spacing w:before="100" w:beforeAutospacing="1" w:after="100" w:afterAutospacing="1" w:line="240" w:lineRule="auto"/>
        <w:contextualSpacing w:val="0"/>
        <w:jc w:val="both"/>
        <w:rPr>
          <w:rFonts w:ascii="Gotham Light" w:hAnsi="Gotham Light"/>
        </w:rPr>
      </w:pPr>
      <w:r w:rsidRPr="00A5370A">
        <w:rPr>
          <w:rFonts w:ascii="Gotham Light" w:hAnsi="Gotham Light"/>
        </w:rPr>
        <w:t>Overnight school journeys or trips abroa</w:t>
      </w:r>
      <w:r w:rsidR="008F571D">
        <w:rPr>
          <w:rFonts w:ascii="Gotham Light" w:hAnsi="Gotham Light"/>
        </w:rPr>
        <w:t>d</w:t>
      </w:r>
    </w:p>
    <w:p w14:paraId="50058FDB" w14:textId="6E87FF87" w:rsidR="00F25BAC" w:rsidRPr="00A5370A" w:rsidRDefault="00F25BAC" w:rsidP="00F25BAC">
      <w:pPr>
        <w:pStyle w:val="ListParagraph"/>
        <w:numPr>
          <w:ilvl w:val="0"/>
          <w:numId w:val="1"/>
        </w:numPr>
        <w:shd w:val="clear" w:color="auto" w:fill="FFFFFF"/>
        <w:tabs>
          <w:tab w:val="left" w:pos="90"/>
          <w:tab w:val="left" w:pos="8520"/>
        </w:tabs>
        <w:spacing w:before="100" w:beforeAutospacing="1" w:after="100" w:afterAutospacing="1" w:line="240" w:lineRule="auto"/>
        <w:contextualSpacing w:val="0"/>
        <w:jc w:val="both"/>
        <w:rPr>
          <w:rFonts w:ascii="Gotham Light" w:hAnsi="Gotham Light"/>
        </w:rPr>
      </w:pPr>
      <w:r w:rsidRPr="00A5370A">
        <w:rPr>
          <w:rFonts w:ascii="Gotham Light" w:hAnsi="Gotham Light"/>
        </w:rPr>
        <w:t>General charitable appeals</w:t>
      </w:r>
      <w:r w:rsidRPr="00A5370A">
        <w:rPr>
          <w:rFonts w:ascii="Gotham Light" w:hAnsi="Gotham Light"/>
        </w:rPr>
        <w:tab/>
      </w:r>
    </w:p>
    <w:p w14:paraId="006CAA64" w14:textId="50246FFE" w:rsidR="00F25BAC" w:rsidRPr="00A5370A" w:rsidRDefault="00F25BAC" w:rsidP="00F25BAC">
      <w:pPr>
        <w:pStyle w:val="ListParagraph"/>
        <w:numPr>
          <w:ilvl w:val="0"/>
          <w:numId w:val="1"/>
        </w:numPr>
        <w:shd w:val="clear" w:color="auto" w:fill="FFFFFF"/>
        <w:tabs>
          <w:tab w:val="left" w:pos="90"/>
          <w:tab w:val="left" w:pos="8520"/>
        </w:tabs>
        <w:spacing w:before="100" w:beforeAutospacing="1" w:after="100" w:afterAutospacing="1" w:line="240" w:lineRule="auto"/>
        <w:contextualSpacing w:val="0"/>
        <w:jc w:val="both"/>
        <w:rPr>
          <w:rFonts w:ascii="Gotham Light" w:hAnsi="Gotham Light"/>
        </w:rPr>
      </w:pPr>
      <w:r>
        <w:rPr>
          <w:rFonts w:ascii="Gotham Light" w:hAnsi="Gotham Light"/>
        </w:rPr>
        <w:t xml:space="preserve">Funding to meet </w:t>
      </w:r>
      <w:r w:rsidRPr="00A5370A">
        <w:rPr>
          <w:rFonts w:ascii="Gotham Light" w:hAnsi="Gotham Light"/>
        </w:rPr>
        <w:t>overspend on a project funded elsewhere</w:t>
      </w:r>
    </w:p>
    <w:p w14:paraId="022E1E69" w14:textId="4B65D8EB" w:rsidR="00987683" w:rsidRDefault="00AD351A" w:rsidP="00987683">
      <w:pPr>
        <w:rPr>
          <w:rFonts w:ascii="DIN Next LT Pro" w:hAnsi="DIN Next LT Pro"/>
          <w:b/>
          <w:bCs/>
          <w:sz w:val="24"/>
          <w:szCs w:val="24"/>
        </w:rPr>
      </w:pPr>
      <w:r w:rsidRPr="00964C43">
        <w:rPr>
          <w:rFonts w:ascii="DIN Next LT Pro" w:hAnsi="DIN Next LT Pro"/>
          <w:b/>
          <w:bCs/>
          <w:sz w:val="24"/>
          <w:szCs w:val="24"/>
        </w:rPr>
        <w:t>Grant Conditions</w:t>
      </w:r>
    </w:p>
    <w:p w14:paraId="63DC6BB7" w14:textId="77777777" w:rsidR="00F51C03" w:rsidRDefault="00F51C03" w:rsidP="00987683">
      <w:pPr>
        <w:rPr>
          <w:rFonts w:ascii="DIN Next LT Pro" w:hAnsi="DIN Next LT Pro"/>
          <w:sz w:val="24"/>
          <w:szCs w:val="24"/>
        </w:rPr>
      </w:pPr>
      <w:r w:rsidRPr="00631032">
        <w:rPr>
          <w:rFonts w:ascii="DIN Next LT Pro" w:hAnsi="DIN Next LT Pro"/>
          <w:sz w:val="24"/>
          <w:szCs w:val="24"/>
        </w:rPr>
        <w:t>in order to release payment for the second year’s grant funding</w:t>
      </w:r>
      <w:r>
        <w:rPr>
          <w:rFonts w:ascii="DIN Next LT Pro" w:hAnsi="DIN Next LT Pro"/>
          <w:sz w:val="24"/>
          <w:szCs w:val="24"/>
        </w:rPr>
        <w:t>, you will be expected to meet the following grant conditions:</w:t>
      </w:r>
    </w:p>
    <w:p w14:paraId="4BD01079" w14:textId="218D5AC4" w:rsidR="00F51C03" w:rsidRPr="00F51C03" w:rsidRDefault="00F51C03" w:rsidP="00987683">
      <w:pPr>
        <w:rPr>
          <w:rFonts w:ascii="DIN Next LT Pro" w:hAnsi="DIN Next LT Pro"/>
          <w:i/>
          <w:iCs/>
          <w:sz w:val="24"/>
          <w:szCs w:val="24"/>
        </w:rPr>
      </w:pPr>
      <w:r w:rsidRPr="00F51C03">
        <w:rPr>
          <w:rFonts w:ascii="DIN Next LT Pro" w:hAnsi="DIN Next LT Pro"/>
          <w:i/>
          <w:iCs/>
          <w:sz w:val="24"/>
          <w:szCs w:val="24"/>
        </w:rPr>
        <w:t>A</w:t>
      </w:r>
      <w:r w:rsidR="00631032" w:rsidRPr="00F51C03">
        <w:rPr>
          <w:rFonts w:ascii="DIN Next LT Pro" w:hAnsi="DIN Next LT Pro"/>
          <w:i/>
          <w:iCs/>
          <w:sz w:val="24"/>
          <w:szCs w:val="24"/>
        </w:rPr>
        <w:t>nnual report</w:t>
      </w:r>
    </w:p>
    <w:p w14:paraId="77D604D7" w14:textId="386312AC" w:rsidR="00631032" w:rsidRDefault="00631032" w:rsidP="00987683">
      <w:pPr>
        <w:rPr>
          <w:rFonts w:ascii="DIN Next LT Pro" w:hAnsi="DIN Next LT Pro"/>
          <w:sz w:val="24"/>
          <w:szCs w:val="24"/>
        </w:rPr>
      </w:pPr>
      <w:r>
        <w:rPr>
          <w:rFonts w:ascii="DIN Next LT Pro" w:hAnsi="DIN Next LT Pro"/>
          <w:sz w:val="24"/>
          <w:szCs w:val="24"/>
        </w:rPr>
        <w:t xml:space="preserve">The content of </w:t>
      </w:r>
      <w:r w:rsidR="00522FBA">
        <w:rPr>
          <w:rFonts w:ascii="DIN Next LT Pro" w:hAnsi="DIN Next LT Pro"/>
          <w:sz w:val="24"/>
          <w:szCs w:val="24"/>
        </w:rPr>
        <w:t>the report will vary depending on what you deliver, but will need to include things such as:</w:t>
      </w:r>
    </w:p>
    <w:p w14:paraId="5A3F24FA" w14:textId="1AB67921" w:rsidR="00522FBA" w:rsidRPr="00F51C03" w:rsidRDefault="00522FBA" w:rsidP="00F51C03">
      <w:pPr>
        <w:pStyle w:val="ListParagraph"/>
        <w:numPr>
          <w:ilvl w:val="0"/>
          <w:numId w:val="2"/>
        </w:numPr>
        <w:rPr>
          <w:rFonts w:ascii="DIN Next LT Pro" w:hAnsi="DIN Next LT Pro"/>
          <w:sz w:val="24"/>
          <w:szCs w:val="24"/>
        </w:rPr>
      </w:pPr>
      <w:r w:rsidRPr="00F51C03">
        <w:rPr>
          <w:rFonts w:ascii="DIN Next LT Pro" w:hAnsi="DIN Next LT Pro"/>
          <w:sz w:val="24"/>
          <w:szCs w:val="24"/>
        </w:rPr>
        <w:t>Numbers and demographics of the individuals you have worked with</w:t>
      </w:r>
      <w:r w:rsidR="003F24B1" w:rsidRPr="00F51C03">
        <w:rPr>
          <w:rFonts w:ascii="DIN Next LT Pro" w:hAnsi="DIN Next LT Pro"/>
          <w:sz w:val="24"/>
          <w:szCs w:val="24"/>
        </w:rPr>
        <w:t xml:space="preserve"> including postcode, age, gender, ethnicity and religion (we will not ask for any unique identifiers such as names or full addresses)</w:t>
      </w:r>
    </w:p>
    <w:p w14:paraId="07465168" w14:textId="3A41E013" w:rsidR="003F24B1" w:rsidRPr="00F51C03" w:rsidRDefault="003F24B1" w:rsidP="00F51C03">
      <w:pPr>
        <w:pStyle w:val="ListParagraph"/>
        <w:numPr>
          <w:ilvl w:val="0"/>
          <w:numId w:val="2"/>
        </w:numPr>
        <w:rPr>
          <w:rFonts w:ascii="DIN Next LT Pro" w:hAnsi="DIN Next LT Pro"/>
          <w:sz w:val="24"/>
          <w:szCs w:val="24"/>
        </w:rPr>
      </w:pPr>
      <w:r w:rsidRPr="00F51C03">
        <w:rPr>
          <w:rFonts w:ascii="DIN Next LT Pro" w:hAnsi="DIN Next LT Pro"/>
          <w:sz w:val="24"/>
          <w:szCs w:val="24"/>
        </w:rPr>
        <w:t>The number of</w:t>
      </w:r>
      <w:r w:rsidR="009B6ED5" w:rsidRPr="00F51C03">
        <w:rPr>
          <w:rFonts w:ascii="DIN Next LT Pro" w:hAnsi="DIN Next LT Pro"/>
          <w:sz w:val="24"/>
          <w:szCs w:val="24"/>
        </w:rPr>
        <w:t>, and average attendance at, sessions</w:t>
      </w:r>
      <w:r w:rsidRPr="00F51C03">
        <w:rPr>
          <w:rFonts w:ascii="DIN Next LT Pro" w:hAnsi="DIN Next LT Pro"/>
          <w:sz w:val="24"/>
          <w:szCs w:val="24"/>
        </w:rPr>
        <w:t xml:space="preserve"> you have delivered and overview of the content</w:t>
      </w:r>
    </w:p>
    <w:p w14:paraId="43733F6E" w14:textId="1E0A11F8" w:rsidR="009B6ED5" w:rsidRDefault="00186E76" w:rsidP="00F51C03">
      <w:pPr>
        <w:pStyle w:val="ListParagraph"/>
        <w:numPr>
          <w:ilvl w:val="0"/>
          <w:numId w:val="2"/>
        </w:numPr>
        <w:rPr>
          <w:rFonts w:ascii="DIN Next LT Pro" w:hAnsi="DIN Next LT Pro"/>
          <w:sz w:val="24"/>
          <w:szCs w:val="24"/>
        </w:rPr>
      </w:pPr>
      <w:r w:rsidRPr="00F51C03">
        <w:rPr>
          <w:rFonts w:ascii="DIN Next LT Pro" w:hAnsi="DIN Next LT Pro"/>
          <w:sz w:val="24"/>
          <w:szCs w:val="24"/>
        </w:rPr>
        <w:t xml:space="preserve">Progress against </w:t>
      </w:r>
      <w:r w:rsidR="00125CD0" w:rsidRPr="00F51C03">
        <w:rPr>
          <w:rFonts w:ascii="DIN Next LT Pro" w:hAnsi="DIN Next LT Pro"/>
          <w:sz w:val="24"/>
          <w:szCs w:val="24"/>
        </w:rPr>
        <w:t>the key objectives you have set for the project</w:t>
      </w:r>
    </w:p>
    <w:p w14:paraId="3E129E93" w14:textId="3A68D2A8" w:rsidR="004A190E" w:rsidRPr="00F51C03" w:rsidRDefault="004A190E" w:rsidP="00F51C03">
      <w:pPr>
        <w:pStyle w:val="ListParagraph"/>
        <w:numPr>
          <w:ilvl w:val="0"/>
          <w:numId w:val="2"/>
        </w:numPr>
        <w:rPr>
          <w:rFonts w:ascii="DIN Next LT Pro" w:hAnsi="DIN Next LT Pro"/>
          <w:sz w:val="24"/>
          <w:szCs w:val="24"/>
        </w:rPr>
      </w:pPr>
      <w:r>
        <w:rPr>
          <w:rFonts w:ascii="DIN Next LT Pro" w:hAnsi="DIN Next LT Pro"/>
          <w:sz w:val="24"/>
          <w:szCs w:val="24"/>
        </w:rPr>
        <w:t xml:space="preserve">Feedback from participants </w:t>
      </w:r>
    </w:p>
    <w:p w14:paraId="1828E1B4" w14:textId="1249ABA9" w:rsidR="00125CD0" w:rsidRPr="00F51C03" w:rsidRDefault="00125CD0" w:rsidP="00F51C03">
      <w:pPr>
        <w:pStyle w:val="ListParagraph"/>
        <w:numPr>
          <w:ilvl w:val="0"/>
          <w:numId w:val="2"/>
        </w:numPr>
        <w:rPr>
          <w:rFonts w:ascii="DIN Next LT Pro" w:hAnsi="DIN Next LT Pro"/>
          <w:sz w:val="24"/>
          <w:szCs w:val="24"/>
        </w:rPr>
      </w:pPr>
      <w:r w:rsidRPr="00F51C03">
        <w:rPr>
          <w:rFonts w:ascii="DIN Next LT Pro" w:hAnsi="DIN Next LT Pro"/>
          <w:sz w:val="24"/>
          <w:szCs w:val="24"/>
        </w:rPr>
        <w:t>Information about how you have spent the grant (including receipts)</w:t>
      </w:r>
    </w:p>
    <w:p w14:paraId="7A83D09F" w14:textId="4B71CA8A" w:rsidR="00A740A1" w:rsidRDefault="00A740A1" w:rsidP="00987683">
      <w:pPr>
        <w:rPr>
          <w:rFonts w:ascii="DIN Next LT Pro" w:hAnsi="DIN Next LT Pro"/>
          <w:i/>
          <w:iCs/>
          <w:sz w:val="24"/>
          <w:szCs w:val="24"/>
        </w:rPr>
      </w:pPr>
      <w:r>
        <w:rPr>
          <w:rFonts w:ascii="DIN Next LT Pro" w:hAnsi="DIN Next LT Pro"/>
          <w:i/>
          <w:iCs/>
          <w:sz w:val="24"/>
          <w:szCs w:val="24"/>
        </w:rPr>
        <w:t>Supplementary Schools Forum</w:t>
      </w:r>
    </w:p>
    <w:p w14:paraId="67F49AD3" w14:textId="49192AF1" w:rsidR="00A740A1" w:rsidRPr="00A740A1" w:rsidRDefault="00E41392" w:rsidP="00987683">
      <w:pPr>
        <w:rPr>
          <w:rFonts w:ascii="DIN Next LT Pro" w:hAnsi="DIN Next LT Pro"/>
          <w:sz w:val="24"/>
          <w:szCs w:val="24"/>
        </w:rPr>
      </w:pPr>
      <w:r>
        <w:rPr>
          <w:rFonts w:ascii="DIN Next LT Pro" w:hAnsi="DIN Next LT Pro"/>
          <w:sz w:val="24"/>
          <w:szCs w:val="24"/>
        </w:rPr>
        <w:t>In previous years, the supplementary schools forum has not been well attended, so instead, we have decided to trial a new approach to ensure we are meeting the needs of individual organisations. As part of your application</w:t>
      </w:r>
      <w:r w:rsidR="00F73441">
        <w:rPr>
          <w:rFonts w:ascii="DIN Next LT Pro" w:hAnsi="DIN Next LT Pro"/>
          <w:sz w:val="24"/>
          <w:szCs w:val="24"/>
        </w:rPr>
        <w:t xml:space="preserve">, we will ask for key areas of development </w:t>
      </w:r>
      <w:r w:rsidR="000C049D">
        <w:rPr>
          <w:rFonts w:ascii="DIN Next LT Pro" w:hAnsi="DIN Next LT Pro"/>
          <w:sz w:val="24"/>
          <w:szCs w:val="24"/>
        </w:rPr>
        <w:t>and training you need, and we will do our best to put on workshops and events which address these needs. You will be expected to engage with a minimum of three YEF sessions over the course of the year</w:t>
      </w:r>
      <w:r w:rsidR="000A6B18">
        <w:rPr>
          <w:rFonts w:ascii="DIN Next LT Pro" w:hAnsi="DIN Next LT Pro"/>
          <w:sz w:val="24"/>
          <w:szCs w:val="24"/>
        </w:rPr>
        <w:t>.</w:t>
      </w:r>
      <w:r>
        <w:rPr>
          <w:rFonts w:ascii="DIN Next LT Pro" w:hAnsi="DIN Next LT Pro"/>
          <w:sz w:val="24"/>
          <w:szCs w:val="24"/>
        </w:rPr>
        <w:t xml:space="preserve">  </w:t>
      </w:r>
    </w:p>
    <w:p w14:paraId="534A9A11" w14:textId="17E30000" w:rsidR="003F24B1" w:rsidRPr="0010277B" w:rsidRDefault="00F51C03" w:rsidP="00987683">
      <w:pPr>
        <w:rPr>
          <w:rFonts w:ascii="DIN Next LT Pro" w:hAnsi="DIN Next LT Pro"/>
          <w:i/>
          <w:iCs/>
          <w:sz w:val="24"/>
          <w:szCs w:val="24"/>
        </w:rPr>
      </w:pPr>
      <w:r w:rsidRPr="0010277B">
        <w:rPr>
          <w:rFonts w:ascii="DIN Next LT Pro" w:hAnsi="DIN Next LT Pro"/>
          <w:i/>
          <w:iCs/>
          <w:sz w:val="24"/>
          <w:szCs w:val="24"/>
        </w:rPr>
        <w:t>Young Ealing Foundation Membership</w:t>
      </w:r>
    </w:p>
    <w:p w14:paraId="190762CC" w14:textId="7556BE84" w:rsidR="003950C3" w:rsidRDefault="0010277B" w:rsidP="00987683">
      <w:pPr>
        <w:rPr>
          <w:rFonts w:ascii="DIN Next LT Pro" w:hAnsi="DIN Next LT Pro"/>
          <w:sz w:val="24"/>
          <w:szCs w:val="24"/>
        </w:rPr>
      </w:pPr>
      <w:r>
        <w:rPr>
          <w:rFonts w:ascii="DIN Next LT Pro" w:hAnsi="DIN Next LT Pro"/>
          <w:sz w:val="24"/>
          <w:szCs w:val="24"/>
        </w:rPr>
        <w:lastRenderedPageBreak/>
        <w:t>You will be expected to ensure your YEF Membership is kept up to date. This means resubmitting your due diligence information annually, and ensuring you complete our annual survey in</w:t>
      </w:r>
      <w:r w:rsidR="00570CEC">
        <w:rPr>
          <w:rFonts w:ascii="DIN Next LT Pro" w:hAnsi="DIN Next LT Pro"/>
          <w:sz w:val="24"/>
          <w:szCs w:val="24"/>
        </w:rPr>
        <w:t xml:space="preserve"> early summer.</w:t>
      </w:r>
    </w:p>
    <w:p w14:paraId="14437091" w14:textId="0A60D43C" w:rsidR="00AD351A" w:rsidRPr="00570CEC" w:rsidRDefault="00570CEC" w:rsidP="00987683">
      <w:pPr>
        <w:tabs>
          <w:tab w:val="left" w:pos="1116"/>
        </w:tabs>
        <w:rPr>
          <w:rFonts w:ascii="DIN Next LT Pro" w:hAnsi="DIN Next LT Pro"/>
          <w:bCs/>
          <w:i/>
          <w:iCs/>
          <w:sz w:val="24"/>
          <w:szCs w:val="24"/>
        </w:rPr>
      </w:pPr>
      <w:r w:rsidRPr="00570CEC">
        <w:rPr>
          <w:rFonts w:ascii="DIN Next LT Pro" w:hAnsi="DIN Next LT Pro"/>
          <w:bCs/>
          <w:i/>
          <w:iCs/>
          <w:sz w:val="24"/>
          <w:szCs w:val="24"/>
        </w:rPr>
        <w:t>NRCSE Membership</w:t>
      </w:r>
    </w:p>
    <w:p w14:paraId="04A00580" w14:textId="475BBE5F" w:rsidR="00AD66AE" w:rsidRDefault="00442341" w:rsidP="00987683">
      <w:pPr>
        <w:tabs>
          <w:tab w:val="left" w:pos="1116"/>
        </w:tabs>
        <w:rPr>
          <w:rFonts w:ascii="DIN Next LT Pro" w:hAnsi="DIN Next LT Pro"/>
          <w:sz w:val="24"/>
          <w:szCs w:val="24"/>
        </w:rPr>
      </w:pPr>
      <w:r w:rsidRPr="00442341">
        <w:rPr>
          <w:rFonts w:ascii="DIN Next LT Pro" w:hAnsi="DIN Next LT Pro"/>
          <w:sz w:val="24"/>
          <w:szCs w:val="24"/>
        </w:rPr>
        <w:t xml:space="preserve">NRCSE provide support and guidance to community-led initiatives offering supplementary education to children; enabling them to deliver safe, effective and sustainable services and to raise their profile among mainstream schools and other children’s services. </w:t>
      </w:r>
      <w:r w:rsidR="00AD66AE">
        <w:rPr>
          <w:rFonts w:ascii="DIN Next LT Pro" w:hAnsi="DIN Next LT Pro"/>
          <w:sz w:val="24"/>
          <w:szCs w:val="24"/>
        </w:rPr>
        <w:t>All grantees should sign up for NRCSE membership as soon as they receive notification of a grant award.</w:t>
      </w:r>
    </w:p>
    <w:p w14:paraId="760CE73A" w14:textId="79E4997E" w:rsidR="00565455" w:rsidRDefault="00AD66AE" w:rsidP="00987683">
      <w:pPr>
        <w:tabs>
          <w:tab w:val="left" w:pos="1116"/>
        </w:tabs>
        <w:rPr>
          <w:rFonts w:ascii="DIN Next LT Pro" w:hAnsi="DIN Next LT Pro"/>
          <w:sz w:val="24"/>
          <w:szCs w:val="24"/>
        </w:rPr>
      </w:pPr>
      <w:r>
        <w:rPr>
          <w:rFonts w:ascii="DIN Next LT Pro" w:hAnsi="DIN Next LT Pro"/>
          <w:sz w:val="24"/>
          <w:szCs w:val="24"/>
        </w:rPr>
        <w:t xml:space="preserve">The NRCSE also deliver a quality mark </w:t>
      </w:r>
      <w:r w:rsidR="008669ED">
        <w:rPr>
          <w:rFonts w:ascii="DIN Next LT Pro" w:hAnsi="DIN Next LT Pro"/>
          <w:sz w:val="24"/>
          <w:szCs w:val="24"/>
        </w:rPr>
        <w:t xml:space="preserve">to supplementary schools. All grantees should either already hold </w:t>
      </w:r>
      <w:r w:rsidR="00475CB3">
        <w:rPr>
          <w:rFonts w:ascii="DIN Next LT Pro" w:hAnsi="DIN Next LT Pro"/>
          <w:sz w:val="24"/>
          <w:szCs w:val="24"/>
        </w:rPr>
        <w:t>this or</w:t>
      </w:r>
      <w:r w:rsidR="008669ED">
        <w:rPr>
          <w:rFonts w:ascii="DIN Next LT Pro" w:hAnsi="DIN Next LT Pro"/>
          <w:sz w:val="24"/>
          <w:szCs w:val="24"/>
        </w:rPr>
        <w:t xml:space="preserve"> start working towards it and complete it within the first year of grant funding. </w:t>
      </w:r>
      <w:r w:rsidR="00F5228B" w:rsidRPr="00F5228B">
        <w:rPr>
          <w:rFonts w:ascii="DIN Next LT Pro" w:hAnsi="DIN Next LT Pro"/>
          <w:sz w:val="24"/>
          <w:szCs w:val="24"/>
        </w:rPr>
        <w:t>The NRCSE provides self-evaluation resources, online guidance and downloadable templates to every supplementary school upon joining the NRCSE. Contact details for agencies providing support in the school’s local authority area are also provided.</w:t>
      </w:r>
    </w:p>
    <w:p w14:paraId="0D0BA54A" w14:textId="56A5BA9B" w:rsidR="008669ED" w:rsidRPr="00565455" w:rsidRDefault="008669ED" w:rsidP="00987683">
      <w:pPr>
        <w:tabs>
          <w:tab w:val="left" w:pos="1116"/>
        </w:tabs>
        <w:rPr>
          <w:rFonts w:ascii="DIN Next LT Pro" w:hAnsi="DIN Next LT Pro"/>
          <w:sz w:val="24"/>
          <w:szCs w:val="24"/>
        </w:rPr>
      </w:pPr>
      <w:r>
        <w:rPr>
          <w:rFonts w:ascii="DIN Next LT Pro" w:hAnsi="DIN Next LT Pro"/>
          <w:sz w:val="24"/>
          <w:szCs w:val="24"/>
        </w:rPr>
        <w:t xml:space="preserve">The NRCSE also </w:t>
      </w:r>
      <w:r w:rsidR="00475CB3">
        <w:rPr>
          <w:rFonts w:ascii="DIN Next LT Pro" w:hAnsi="DIN Next LT Pro"/>
          <w:sz w:val="24"/>
          <w:szCs w:val="24"/>
        </w:rPr>
        <w:t>run an annual, London-wide conference for supplementary schools. All grantees should attend this.</w:t>
      </w:r>
    </w:p>
    <w:sectPr w:rsidR="008669ED" w:rsidRPr="0056545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68E63" w14:textId="77777777" w:rsidR="00B73459" w:rsidRDefault="00B73459" w:rsidP="00987683">
      <w:pPr>
        <w:spacing w:after="0" w:line="240" w:lineRule="auto"/>
      </w:pPr>
      <w:r>
        <w:separator/>
      </w:r>
    </w:p>
  </w:endnote>
  <w:endnote w:type="continuationSeparator" w:id="0">
    <w:p w14:paraId="43C34944" w14:textId="77777777" w:rsidR="00B73459" w:rsidRDefault="00B73459" w:rsidP="009876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IN Next LT Pro Bold">
    <w:altName w:val="Calibri"/>
    <w:panose1 w:val="00000000000000000000"/>
    <w:charset w:val="00"/>
    <w:family w:val="swiss"/>
    <w:notTrueType/>
    <w:pitch w:val="variable"/>
    <w:sig w:usb0="A00000AF" w:usb1="5000205B" w:usb2="00000000" w:usb3="00000000" w:csb0="0000009B" w:csb1="00000000"/>
  </w:font>
  <w:font w:name="DIN Next LT Pro">
    <w:altName w:val="Calibri"/>
    <w:panose1 w:val="00000000000000000000"/>
    <w:charset w:val="00"/>
    <w:family w:val="swiss"/>
    <w:notTrueType/>
    <w:pitch w:val="variable"/>
    <w:sig w:usb0="00000001" w:usb1="5000205B" w:usb2="00000000" w:usb3="00000000" w:csb0="0000009B" w:csb1="00000000"/>
  </w:font>
  <w:font w:name="Gotham Light">
    <w:altName w:val="Calibri"/>
    <w:panose1 w:val="00000000000000000000"/>
    <w:charset w:val="00"/>
    <w:family w:val="modern"/>
    <w:notTrueType/>
    <w:pitch w:val="variable"/>
    <w:sig w:usb0="A00000AF" w:usb1="50000048"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0A28B" w14:textId="77777777" w:rsidR="00B73459" w:rsidRDefault="00B73459" w:rsidP="00987683">
      <w:pPr>
        <w:spacing w:after="0" w:line="240" w:lineRule="auto"/>
      </w:pPr>
      <w:r>
        <w:separator/>
      </w:r>
    </w:p>
  </w:footnote>
  <w:footnote w:type="continuationSeparator" w:id="0">
    <w:p w14:paraId="6686F9CB" w14:textId="77777777" w:rsidR="00B73459" w:rsidRDefault="00B73459" w:rsidP="009876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0D5C7A"/>
    <w:multiLevelType w:val="hybridMultilevel"/>
    <w:tmpl w:val="DC089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C6205B9"/>
    <w:multiLevelType w:val="hybridMultilevel"/>
    <w:tmpl w:val="94B8C2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74605609">
    <w:abstractNumId w:val="1"/>
  </w:num>
  <w:num w:numId="2" w16cid:durableId="17816866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22A"/>
    <w:rsid w:val="000A6B18"/>
    <w:rsid w:val="000C049D"/>
    <w:rsid w:val="0010277B"/>
    <w:rsid w:val="00120DF9"/>
    <w:rsid w:val="00125CD0"/>
    <w:rsid w:val="00152F0E"/>
    <w:rsid w:val="00186E76"/>
    <w:rsid w:val="001F0E30"/>
    <w:rsid w:val="00251DE0"/>
    <w:rsid w:val="00256223"/>
    <w:rsid w:val="002971FA"/>
    <w:rsid w:val="002C6772"/>
    <w:rsid w:val="00323320"/>
    <w:rsid w:val="003950C3"/>
    <w:rsid w:val="003E6674"/>
    <w:rsid w:val="003F24B1"/>
    <w:rsid w:val="00442341"/>
    <w:rsid w:val="00475CB3"/>
    <w:rsid w:val="004A190E"/>
    <w:rsid w:val="004A7A5B"/>
    <w:rsid w:val="004B0086"/>
    <w:rsid w:val="00522FBA"/>
    <w:rsid w:val="00565455"/>
    <w:rsid w:val="00570CEC"/>
    <w:rsid w:val="005A3564"/>
    <w:rsid w:val="005B2A6D"/>
    <w:rsid w:val="00631032"/>
    <w:rsid w:val="00674F9B"/>
    <w:rsid w:val="006947B8"/>
    <w:rsid w:val="006A12AB"/>
    <w:rsid w:val="00746EB9"/>
    <w:rsid w:val="00771CC0"/>
    <w:rsid w:val="007E3769"/>
    <w:rsid w:val="0080722A"/>
    <w:rsid w:val="00827347"/>
    <w:rsid w:val="00840EC4"/>
    <w:rsid w:val="008669ED"/>
    <w:rsid w:val="008F571D"/>
    <w:rsid w:val="00964C43"/>
    <w:rsid w:val="00987683"/>
    <w:rsid w:val="009B6ED5"/>
    <w:rsid w:val="00A740A1"/>
    <w:rsid w:val="00A81BC2"/>
    <w:rsid w:val="00AD351A"/>
    <w:rsid w:val="00AD66AE"/>
    <w:rsid w:val="00B73459"/>
    <w:rsid w:val="00BF1D68"/>
    <w:rsid w:val="00C46881"/>
    <w:rsid w:val="00C71BB7"/>
    <w:rsid w:val="00C873DD"/>
    <w:rsid w:val="00D43432"/>
    <w:rsid w:val="00D80BEE"/>
    <w:rsid w:val="00DF1B0E"/>
    <w:rsid w:val="00DF3BDD"/>
    <w:rsid w:val="00E10BBD"/>
    <w:rsid w:val="00E3491C"/>
    <w:rsid w:val="00E41392"/>
    <w:rsid w:val="00E4504C"/>
    <w:rsid w:val="00E51F9F"/>
    <w:rsid w:val="00E7243D"/>
    <w:rsid w:val="00F25BAC"/>
    <w:rsid w:val="00F51C03"/>
    <w:rsid w:val="00F5228B"/>
    <w:rsid w:val="00F61D79"/>
    <w:rsid w:val="00F73441"/>
    <w:rsid w:val="00FD2E09"/>
    <w:rsid w:val="00FF02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12DBC"/>
  <w15:chartTrackingRefBased/>
  <w15:docId w15:val="{01A7F37F-B1BB-49E9-A4C3-A574C707B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76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7683"/>
  </w:style>
  <w:style w:type="paragraph" w:styleId="Footer">
    <w:name w:val="footer"/>
    <w:basedOn w:val="Normal"/>
    <w:link w:val="FooterChar"/>
    <w:uiPriority w:val="99"/>
    <w:unhideWhenUsed/>
    <w:rsid w:val="009876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7683"/>
  </w:style>
  <w:style w:type="paragraph" w:styleId="ListParagraph">
    <w:name w:val="List Paragraph"/>
    <w:basedOn w:val="Normal"/>
    <w:qFormat/>
    <w:rsid w:val="00F25BAC"/>
    <w:pPr>
      <w:ind w:left="720"/>
      <w:contextualSpacing/>
    </w:pPr>
  </w:style>
  <w:style w:type="paragraph" w:customStyle="1" w:styleId="Body">
    <w:name w:val="Body"/>
    <w:rsid w:val="00F25BAC"/>
    <w:pPr>
      <w:pBdr>
        <w:top w:val="nil"/>
        <w:left w:val="nil"/>
        <w:bottom w:val="nil"/>
        <w:right w:val="nil"/>
        <w:between w:val="nil"/>
        <w:bar w:val="nil"/>
      </w:pBdr>
    </w:pPr>
    <w:rPr>
      <w:rFonts w:ascii="Calibri" w:eastAsia="Calibri" w:hAnsi="Calibri" w:cs="Calibri"/>
      <w:color w:val="000000"/>
      <w:u w:color="000000"/>
      <w:bdr w:val="nil"/>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Colors" Target="diagrams/colors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diagramQuickStyle" Target="diagrams/quickStyle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Layout" Target="diagrams/layout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diagramData" Target="diagrams/data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0B43C1B-E4A4-4FF8-9E91-1FA8F2C0CAAF}" type="doc">
      <dgm:prSet loTypeId="urn:microsoft.com/office/officeart/2005/8/layout/cycle2" loCatId="cycle" qsTypeId="urn:microsoft.com/office/officeart/2005/8/quickstyle/simple1" qsCatId="simple" csTypeId="urn:microsoft.com/office/officeart/2005/8/colors/accent0_1" csCatId="mainScheme" phldr="1"/>
      <dgm:spPr/>
      <dgm:t>
        <a:bodyPr/>
        <a:lstStyle/>
        <a:p>
          <a:endParaRPr lang="en-US"/>
        </a:p>
      </dgm:t>
    </dgm:pt>
    <dgm:pt modelId="{F8839D90-FFFC-4E99-96FB-7AA0E1330648}">
      <dgm:prSet phldrT="[Text]"/>
      <dgm:spPr/>
      <dgm:t>
        <a:bodyPr/>
        <a:lstStyle/>
        <a:p>
          <a:r>
            <a:rPr lang="en-GB"/>
            <a:t>July 2022 Year 1 applications open for three year grants</a:t>
          </a:r>
          <a:endParaRPr lang="en-US"/>
        </a:p>
      </dgm:t>
    </dgm:pt>
    <dgm:pt modelId="{078288D1-23DF-4E9C-999C-8A5B69D90709}" type="parTrans" cxnId="{EEE3FD97-CC66-428E-B2CE-56E78FEE0E7E}">
      <dgm:prSet/>
      <dgm:spPr/>
      <dgm:t>
        <a:bodyPr/>
        <a:lstStyle/>
        <a:p>
          <a:endParaRPr lang="en-US"/>
        </a:p>
      </dgm:t>
    </dgm:pt>
    <dgm:pt modelId="{B612DA63-608C-4FAF-95B4-15BEF68B5C4F}" type="sibTrans" cxnId="{EEE3FD97-CC66-428E-B2CE-56E78FEE0E7E}">
      <dgm:prSet/>
      <dgm:spPr/>
      <dgm:t>
        <a:bodyPr/>
        <a:lstStyle/>
        <a:p>
          <a:endParaRPr lang="en-US"/>
        </a:p>
      </dgm:t>
    </dgm:pt>
    <dgm:pt modelId="{ECDC5BBF-E71B-40BE-93C6-408126D78E1D}">
      <dgm:prSet/>
      <dgm:spPr/>
      <dgm:t>
        <a:bodyPr/>
        <a:lstStyle/>
        <a:p>
          <a:r>
            <a:rPr lang="en-GB"/>
            <a:t>August 2022 Year 1 applications close	</a:t>
          </a:r>
        </a:p>
      </dgm:t>
    </dgm:pt>
    <dgm:pt modelId="{08216208-91A5-47D4-A277-C166B6B02489}" type="parTrans" cxnId="{158DC63A-426E-40AC-8C88-ABB34F211E63}">
      <dgm:prSet/>
      <dgm:spPr/>
      <dgm:t>
        <a:bodyPr/>
        <a:lstStyle/>
        <a:p>
          <a:endParaRPr lang="en-GB"/>
        </a:p>
      </dgm:t>
    </dgm:pt>
    <dgm:pt modelId="{060EB41C-C411-4014-9AE7-89FAC34E0696}" type="sibTrans" cxnId="{158DC63A-426E-40AC-8C88-ABB34F211E63}">
      <dgm:prSet/>
      <dgm:spPr/>
      <dgm:t>
        <a:bodyPr/>
        <a:lstStyle/>
        <a:p>
          <a:endParaRPr lang="en-GB"/>
        </a:p>
      </dgm:t>
    </dgm:pt>
    <dgm:pt modelId="{639B0D7B-5894-495B-BAA0-C36612BD09B2}">
      <dgm:prSet/>
      <dgm:spPr/>
      <dgm:t>
        <a:bodyPr/>
        <a:lstStyle/>
        <a:p>
          <a:r>
            <a:rPr lang="en-GB"/>
            <a:t>September 2022 Grantees notified of decision, contracts signed, first payment released</a:t>
          </a:r>
        </a:p>
      </dgm:t>
    </dgm:pt>
    <dgm:pt modelId="{D0B31744-4260-4BE1-B948-2103BCDD0871}" type="parTrans" cxnId="{21A257E3-12F0-4F62-BBA8-8D2314A6FDE0}">
      <dgm:prSet/>
      <dgm:spPr/>
      <dgm:t>
        <a:bodyPr/>
        <a:lstStyle/>
        <a:p>
          <a:endParaRPr lang="en-GB"/>
        </a:p>
      </dgm:t>
    </dgm:pt>
    <dgm:pt modelId="{FC4DFE0B-6917-4885-9D32-3407C464A15A}" type="sibTrans" cxnId="{21A257E3-12F0-4F62-BBA8-8D2314A6FDE0}">
      <dgm:prSet/>
      <dgm:spPr/>
      <dgm:t>
        <a:bodyPr/>
        <a:lstStyle/>
        <a:p>
          <a:endParaRPr lang="en-GB"/>
        </a:p>
      </dgm:t>
    </dgm:pt>
    <dgm:pt modelId="{79D6EFCE-9159-4212-A269-A2BCD01D12F5}">
      <dgm:prSet/>
      <dgm:spPr/>
      <dgm:t>
        <a:bodyPr/>
        <a:lstStyle/>
        <a:p>
          <a:r>
            <a:rPr lang="en-GB"/>
            <a:t>July 2023 Year 1 Annual return submitted</a:t>
          </a:r>
        </a:p>
      </dgm:t>
    </dgm:pt>
    <dgm:pt modelId="{4F5AA2EE-9857-4176-A5DB-B3D523DC12AB}" type="parTrans" cxnId="{164ACF45-0187-4600-A4D4-EF3F5E003FA3}">
      <dgm:prSet/>
      <dgm:spPr/>
      <dgm:t>
        <a:bodyPr/>
        <a:lstStyle/>
        <a:p>
          <a:endParaRPr lang="en-GB"/>
        </a:p>
      </dgm:t>
    </dgm:pt>
    <dgm:pt modelId="{D3A5365A-9FEE-47D8-B964-AA21CD245B81}" type="sibTrans" cxnId="{164ACF45-0187-4600-A4D4-EF3F5E003FA3}">
      <dgm:prSet/>
      <dgm:spPr/>
      <dgm:t>
        <a:bodyPr/>
        <a:lstStyle/>
        <a:p>
          <a:endParaRPr lang="en-GB"/>
        </a:p>
      </dgm:t>
    </dgm:pt>
    <dgm:pt modelId="{B507004D-BF74-4939-A6A2-E3352B729B29}">
      <dgm:prSet/>
      <dgm:spPr/>
      <dgm:t>
        <a:bodyPr/>
        <a:lstStyle/>
        <a:p>
          <a:r>
            <a:rPr lang="en-GB"/>
            <a:t>July 2025 Final Annual Return submitted</a:t>
          </a:r>
        </a:p>
      </dgm:t>
    </dgm:pt>
    <dgm:pt modelId="{26FA0248-B049-4CA5-A4AB-D21A956301A1}" type="parTrans" cxnId="{C3A8D7B9-CCBF-4E4F-9ECC-87DF64AE4742}">
      <dgm:prSet/>
      <dgm:spPr/>
    </dgm:pt>
    <dgm:pt modelId="{F5681BAE-4785-4AAA-9A86-77DC47AF4AE7}" type="sibTrans" cxnId="{C3A8D7B9-CCBF-4E4F-9ECC-87DF64AE4742}">
      <dgm:prSet/>
      <dgm:spPr/>
      <dgm:t>
        <a:bodyPr/>
        <a:lstStyle/>
        <a:p>
          <a:endParaRPr lang="en-GB"/>
        </a:p>
      </dgm:t>
    </dgm:pt>
    <dgm:pt modelId="{4725E608-E168-4B18-B99E-925B928B143C}">
      <dgm:prSet/>
      <dgm:spPr/>
      <dgm:t>
        <a:bodyPr/>
        <a:lstStyle/>
        <a:p>
          <a:r>
            <a:rPr lang="en-GB"/>
            <a:t>Process repeats annually with new applicants applying for shorter grants (2 years in 2023, 1 year in 2024)</a:t>
          </a:r>
        </a:p>
      </dgm:t>
    </dgm:pt>
    <dgm:pt modelId="{6C62942C-7E12-42D7-8F0F-9320064B3808}" type="parTrans" cxnId="{15153D20-B7C7-4773-BF87-0AEAC41904DD}">
      <dgm:prSet/>
      <dgm:spPr/>
    </dgm:pt>
    <dgm:pt modelId="{46854268-5853-42E2-BAA8-257830446D96}" type="sibTrans" cxnId="{15153D20-B7C7-4773-BF87-0AEAC41904DD}">
      <dgm:prSet/>
      <dgm:spPr/>
      <dgm:t>
        <a:bodyPr/>
        <a:lstStyle/>
        <a:p>
          <a:endParaRPr lang="en-GB"/>
        </a:p>
      </dgm:t>
    </dgm:pt>
    <dgm:pt modelId="{68FB31C0-6B56-48FD-82D5-4C91D4D2B606}" type="pres">
      <dgm:prSet presAssocID="{10B43C1B-E4A4-4FF8-9E91-1FA8F2C0CAAF}" presName="cycle" presStyleCnt="0">
        <dgm:presLayoutVars>
          <dgm:dir/>
          <dgm:resizeHandles val="exact"/>
        </dgm:presLayoutVars>
      </dgm:prSet>
      <dgm:spPr/>
    </dgm:pt>
    <dgm:pt modelId="{6DC4CBBB-631C-4D22-895F-930027D89B9E}" type="pres">
      <dgm:prSet presAssocID="{F8839D90-FFFC-4E99-96FB-7AA0E1330648}" presName="node" presStyleLbl="node1" presStyleIdx="0" presStyleCnt="6">
        <dgm:presLayoutVars>
          <dgm:bulletEnabled val="1"/>
        </dgm:presLayoutVars>
      </dgm:prSet>
      <dgm:spPr/>
    </dgm:pt>
    <dgm:pt modelId="{7972BEFC-EC64-411C-B86B-A89DC7AEABCB}" type="pres">
      <dgm:prSet presAssocID="{B612DA63-608C-4FAF-95B4-15BEF68B5C4F}" presName="sibTrans" presStyleLbl="sibTrans2D1" presStyleIdx="0" presStyleCnt="6"/>
      <dgm:spPr/>
    </dgm:pt>
    <dgm:pt modelId="{05C7113E-B881-4310-98DB-042A6FCB3B7E}" type="pres">
      <dgm:prSet presAssocID="{B612DA63-608C-4FAF-95B4-15BEF68B5C4F}" presName="connectorText" presStyleLbl="sibTrans2D1" presStyleIdx="0" presStyleCnt="6"/>
      <dgm:spPr/>
    </dgm:pt>
    <dgm:pt modelId="{9F6007F1-647A-49F7-8BFB-958E004D9796}" type="pres">
      <dgm:prSet presAssocID="{ECDC5BBF-E71B-40BE-93C6-408126D78E1D}" presName="node" presStyleLbl="node1" presStyleIdx="1" presStyleCnt="6">
        <dgm:presLayoutVars>
          <dgm:bulletEnabled val="1"/>
        </dgm:presLayoutVars>
      </dgm:prSet>
      <dgm:spPr/>
    </dgm:pt>
    <dgm:pt modelId="{0FCEE146-AB19-4B8D-808E-5A44B9AA0642}" type="pres">
      <dgm:prSet presAssocID="{060EB41C-C411-4014-9AE7-89FAC34E0696}" presName="sibTrans" presStyleLbl="sibTrans2D1" presStyleIdx="1" presStyleCnt="6"/>
      <dgm:spPr/>
    </dgm:pt>
    <dgm:pt modelId="{92941521-C3A3-4622-8829-BFD9EE20D7A3}" type="pres">
      <dgm:prSet presAssocID="{060EB41C-C411-4014-9AE7-89FAC34E0696}" presName="connectorText" presStyleLbl="sibTrans2D1" presStyleIdx="1" presStyleCnt="6"/>
      <dgm:spPr/>
    </dgm:pt>
    <dgm:pt modelId="{5711D482-CF2D-4BB8-A393-4CAEA24458B6}" type="pres">
      <dgm:prSet presAssocID="{639B0D7B-5894-495B-BAA0-C36612BD09B2}" presName="node" presStyleLbl="node1" presStyleIdx="2" presStyleCnt="6">
        <dgm:presLayoutVars>
          <dgm:bulletEnabled val="1"/>
        </dgm:presLayoutVars>
      </dgm:prSet>
      <dgm:spPr/>
    </dgm:pt>
    <dgm:pt modelId="{14988027-15FC-4ED6-B6E9-B714FE82B0BD}" type="pres">
      <dgm:prSet presAssocID="{FC4DFE0B-6917-4885-9D32-3407C464A15A}" presName="sibTrans" presStyleLbl="sibTrans2D1" presStyleIdx="2" presStyleCnt="6"/>
      <dgm:spPr/>
    </dgm:pt>
    <dgm:pt modelId="{65F8F9D7-3F0A-421E-8329-8F79429F1386}" type="pres">
      <dgm:prSet presAssocID="{FC4DFE0B-6917-4885-9D32-3407C464A15A}" presName="connectorText" presStyleLbl="sibTrans2D1" presStyleIdx="2" presStyleCnt="6"/>
      <dgm:spPr/>
    </dgm:pt>
    <dgm:pt modelId="{1DAD71CA-07C4-4E25-A6AA-8C0792F5036A}" type="pres">
      <dgm:prSet presAssocID="{79D6EFCE-9159-4212-A269-A2BCD01D12F5}" presName="node" presStyleLbl="node1" presStyleIdx="3" presStyleCnt="6">
        <dgm:presLayoutVars>
          <dgm:bulletEnabled val="1"/>
        </dgm:presLayoutVars>
      </dgm:prSet>
      <dgm:spPr/>
    </dgm:pt>
    <dgm:pt modelId="{E8535076-C81E-4F65-8BE3-112FE055AE2B}" type="pres">
      <dgm:prSet presAssocID="{D3A5365A-9FEE-47D8-B964-AA21CD245B81}" presName="sibTrans" presStyleLbl="sibTrans2D1" presStyleIdx="3" presStyleCnt="6"/>
      <dgm:spPr/>
    </dgm:pt>
    <dgm:pt modelId="{A64F4A37-75CB-42FA-A907-AECFEE2D4BFC}" type="pres">
      <dgm:prSet presAssocID="{D3A5365A-9FEE-47D8-B964-AA21CD245B81}" presName="connectorText" presStyleLbl="sibTrans2D1" presStyleIdx="3" presStyleCnt="6"/>
      <dgm:spPr/>
    </dgm:pt>
    <dgm:pt modelId="{C9D69792-0766-4E73-A758-72804E1F2073}" type="pres">
      <dgm:prSet presAssocID="{4725E608-E168-4B18-B99E-925B928B143C}" presName="node" presStyleLbl="node1" presStyleIdx="4" presStyleCnt="6">
        <dgm:presLayoutVars>
          <dgm:bulletEnabled val="1"/>
        </dgm:presLayoutVars>
      </dgm:prSet>
      <dgm:spPr/>
    </dgm:pt>
    <dgm:pt modelId="{3D515526-9056-4ADE-ADDA-48F9C18CE30F}" type="pres">
      <dgm:prSet presAssocID="{46854268-5853-42E2-BAA8-257830446D96}" presName="sibTrans" presStyleLbl="sibTrans2D1" presStyleIdx="4" presStyleCnt="6"/>
      <dgm:spPr/>
    </dgm:pt>
    <dgm:pt modelId="{3C9B3208-AFEA-46DA-9A68-6DAD11B67FBD}" type="pres">
      <dgm:prSet presAssocID="{46854268-5853-42E2-BAA8-257830446D96}" presName="connectorText" presStyleLbl="sibTrans2D1" presStyleIdx="4" presStyleCnt="6"/>
      <dgm:spPr/>
    </dgm:pt>
    <dgm:pt modelId="{A1FCC633-B245-495F-B75D-282920FDAAAE}" type="pres">
      <dgm:prSet presAssocID="{B507004D-BF74-4939-A6A2-E3352B729B29}" presName="node" presStyleLbl="node1" presStyleIdx="5" presStyleCnt="6">
        <dgm:presLayoutVars>
          <dgm:bulletEnabled val="1"/>
        </dgm:presLayoutVars>
      </dgm:prSet>
      <dgm:spPr/>
    </dgm:pt>
    <dgm:pt modelId="{9C4F76F1-ECFB-4A24-8A46-FCA99BD0B983}" type="pres">
      <dgm:prSet presAssocID="{F5681BAE-4785-4AAA-9A86-77DC47AF4AE7}" presName="sibTrans" presStyleLbl="sibTrans2D1" presStyleIdx="5" presStyleCnt="6"/>
      <dgm:spPr/>
    </dgm:pt>
    <dgm:pt modelId="{559FC502-A841-42A3-B525-7253043766CE}" type="pres">
      <dgm:prSet presAssocID="{F5681BAE-4785-4AAA-9A86-77DC47AF4AE7}" presName="connectorText" presStyleLbl="sibTrans2D1" presStyleIdx="5" presStyleCnt="6"/>
      <dgm:spPr/>
    </dgm:pt>
  </dgm:ptLst>
  <dgm:cxnLst>
    <dgm:cxn modelId="{27CD980B-6284-4901-91ED-324A4E684512}" type="presOf" srcId="{B612DA63-608C-4FAF-95B4-15BEF68B5C4F}" destId="{7972BEFC-EC64-411C-B86B-A89DC7AEABCB}" srcOrd="0" destOrd="0" presId="urn:microsoft.com/office/officeart/2005/8/layout/cycle2"/>
    <dgm:cxn modelId="{3145701C-5083-45B2-B395-68113BAB36FE}" type="presOf" srcId="{46854268-5853-42E2-BAA8-257830446D96}" destId="{3C9B3208-AFEA-46DA-9A68-6DAD11B67FBD}" srcOrd="1" destOrd="0" presId="urn:microsoft.com/office/officeart/2005/8/layout/cycle2"/>
    <dgm:cxn modelId="{15153D20-B7C7-4773-BF87-0AEAC41904DD}" srcId="{10B43C1B-E4A4-4FF8-9E91-1FA8F2C0CAAF}" destId="{4725E608-E168-4B18-B99E-925B928B143C}" srcOrd="4" destOrd="0" parTransId="{6C62942C-7E12-42D7-8F0F-9320064B3808}" sibTransId="{46854268-5853-42E2-BAA8-257830446D96}"/>
    <dgm:cxn modelId="{7205002B-5B1E-44F0-BD95-2946C988F714}" type="presOf" srcId="{F5681BAE-4785-4AAA-9A86-77DC47AF4AE7}" destId="{559FC502-A841-42A3-B525-7253043766CE}" srcOrd="1" destOrd="0" presId="urn:microsoft.com/office/officeart/2005/8/layout/cycle2"/>
    <dgm:cxn modelId="{84DC2D2B-C149-43B3-A446-EB82E3A5F72C}" type="presOf" srcId="{B612DA63-608C-4FAF-95B4-15BEF68B5C4F}" destId="{05C7113E-B881-4310-98DB-042A6FCB3B7E}" srcOrd="1" destOrd="0" presId="urn:microsoft.com/office/officeart/2005/8/layout/cycle2"/>
    <dgm:cxn modelId="{158DC63A-426E-40AC-8C88-ABB34F211E63}" srcId="{10B43C1B-E4A4-4FF8-9E91-1FA8F2C0CAAF}" destId="{ECDC5BBF-E71B-40BE-93C6-408126D78E1D}" srcOrd="1" destOrd="0" parTransId="{08216208-91A5-47D4-A277-C166B6B02489}" sibTransId="{060EB41C-C411-4014-9AE7-89FAC34E0696}"/>
    <dgm:cxn modelId="{A0225F3F-666F-4539-A4DB-777574BF75E5}" type="presOf" srcId="{F8839D90-FFFC-4E99-96FB-7AA0E1330648}" destId="{6DC4CBBB-631C-4D22-895F-930027D89B9E}" srcOrd="0" destOrd="0" presId="urn:microsoft.com/office/officeart/2005/8/layout/cycle2"/>
    <dgm:cxn modelId="{164ACF45-0187-4600-A4D4-EF3F5E003FA3}" srcId="{10B43C1B-E4A4-4FF8-9E91-1FA8F2C0CAAF}" destId="{79D6EFCE-9159-4212-A269-A2BCD01D12F5}" srcOrd="3" destOrd="0" parTransId="{4F5AA2EE-9857-4176-A5DB-B3D523DC12AB}" sibTransId="{D3A5365A-9FEE-47D8-B964-AA21CD245B81}"/>
    <dgm:cxn modelId="{80A43F48-AADD-4460-B116-249C748F6033}" type="presOf" srcId="{FC4DFE0B-6917-4885-9D32-3407C464A15A}" destId="{14988027-15FC-4ED6-B6E9-B714FE82B0BD}" srcOrd="0" destOrd="0" presId="urn:microsoft.com/office/officeart/2005/8/layout/cycle2"/>
    <dgm:cxn modelId="{FB1A8A69-63AD-4364-89B9-32CFE14B345E}" type="presOf" srcId="{10B43C1B-E4A4-4FF8-9E91-1FA8F2C0CAAF}" destId="{68FB31C0-6B56-48FD-82D5-4C91D4D2B606}" srcOrd="0" destOrd="0" presId="urn:microsoft.com/office/officeart/2005/8/layout/cycle2"/>
    <dgm:cxn modelId="{C669676C-3388-44F8-B506-0D9048FF5491}" type="presOf" srcId="{639B0D7B-5894-495B-BAA0-C36612BD09B2}" destId="{5711D482-CF2D-4BB8-A393-4CAEA24458B6}" srcOrd="0" destOrd="0" presId="urn:microsoft.com/office/officeart/2005/8/layout/cycle2"/>
    <dgm:cxn modelId="{6880B570-0AAD-44DC-98C7-10F6FC88829E}" type="presOf" srcId="{79D6EFCE-9159-4212-A269-A2BCD01D12F5}" destId="{1DAD71CA-07C4-4E25-A6AA-8C0792F5036A}" srcOrd="0" destOrd="0" presId="urn:microsoft.com/office/officeart/2005/8/layout/cycle2"/>
    <dgm:cxn modelId="{6F99FF7E-654A-4215-AA84-470BFB4996E6}" type="presOf" srcId="{B507004D-BF74-4939-A6A2-E3352B729B29}" destId="{A1FCC633-B245-495F-B75D-282920FDAAAE}" srcOrd="0" destOrd="0" presId="urn:microsoft.com/office/officeart/2005/8/layout/cycle2"/>
    <dgm:cxn modelId="{E4209591-A9DD-4F9F-9D34-7B8BBC87CB1F}" type="presOf" srcId="{060EB41C-C411-4014-9AE7-89FAC34E0696}" destId="{92941521-C3A3-4622-8829-BFD9EE20D7A3}" srcOrd="1" destOrd="0" presId="urn:microsoft.com/office/officeart/2005/8/layout/cycle2"/>
    <dgm:cxn modelId="{EEE3FD97-CC66-428E-B2CE-56E78FEE0E7E}" srcId="{10B43C1B-E4A4-4FF8-9E91-1FA8F2C0CAAF}" destId="{F8839D90-FFFC-4E99-96FB-7AA0E1330648}" srcOrd="0" destOrd="0" parTransId="{078288D1-23DF-4E9C-999C-8A5B69D90709}" sibTransId="{B612DA63-608C-4FAF-95B4-15BEF68B5C4F}"/>
    <dgm:cxn modelId="{B833D09F-B940-41B9-9381-2F5ED61832CB}" type="presOf" srcId="{4725E608-E168-4B18-B99E-925B928B143C}" destId="{C9D69792-0766-4E73-A758-72804E1F2073}" srcOrd="0" destOrd="0" presId="urn:microsoft.com/office/officeart/2005/8/layout/cycle2"/>
    <dgm:cxn modelId="{4B2919A9-E75E-433B-801D-623087B0DBB7}" type="presOf" srcId="{F5681BAE-4785-4AAA-9A86-77DC47AF4AE7}" destId="{9C4F76F1-ECFB-4A24-8A46-FCA99BD0B983}" srcOrd="0" destOrd="0" presId="urn:microsoft.com/office/officeart/2005/8/layout/cycle2"/>
    <dgm:cxn modelId="{84068FB0-68AC-4A06-9758-724B0E43337A}" type="presOf" srcId="{ECDC5BBF-E71B-40BE-93C6-408126D78E1D}" destId="{9F6007F1-647A-49F7-8BFB-958E004D9796}" srcOrd="0" destOrd="0" presId="urn:microsoft.com/office/officeart/2005/8/layout/cycle2"/>
    <dgm:cxn modelId="{C3A8D7B9-CCBF-4E4F-9ECC-87DF64AE4742}" srcId="{10B43C1B-E4A4-4FF8-9E91-1FA8F2C0CAAF}" destId="{B507004D-BF74-4939-A6A2-E3352B729B29}" srcOrd="5" destOrd="0" parTransId="{26FA0248-B049-4CA5-A4AB-D21A956301A1}" sibTransId="{F5681BAE-4785-4AAA-9A86-77DC47AF4AE7}"/>
    <dgm:cxn modelId="{E7E28BBE-8A0B-4EAE-AC3C-9E626C203561}" type="presOf" srcId="{D3A5365A-9FEE-47D8-B964-AA21CD245B81}" destId="{A64F4A37-75CB-42FA-A907-AECFEE2D4BFC}" srcOrd="1" destOrd="0" presId="urn:microsoft.com/office/officeart/2005/8/layout/cycle2"/>
    <dgm:cxn modelId="{51BFD2BE-DB5C-4F78-892F-113B1B6C2E21}" type="presOf" srcId="{060EB41C-C411-4014-9AE7-89FAC34E0696}" destId="{0FCEE146-AB19-4B8D-808E-5A44B9AA0642}" srcOrd="0" destOrd="0" presId="urn:microsoft.com/office/officeart/2005/8/layout/cycle2"/>
    <dgm:cxn modelId="{B8EC6ACB-E760-4EBC-BFDB-9158ED595D6C}" type="presOf" srcId="{FC4DFE0B-6917-4885-9D32-3407C464A15A}" destId="{65F8F9D7-3F0A-421E-8329-8F79429F1386}" srcOrd="1" destOrd="0" presId="urn:microsoft.com/office/officeart/2005/8/layout/cycle2"/>
    <dgm:cxn modelId="{C24462DF-78F6-4384-A21F-A75BB6F55FE2}" type="presOf" srcId="{D3A5365A-9FEE-47D8-B964-AA21CD245B81}" destId="{E8535076-C81E-4F65-8BE3-112FE055AE2B}" srcOrd="0" destOrd="0" presId="urn:microsoft.com/office/officeart/2005/8/layout/cycle2"/>
    <dgm:cxn modelId="{21A257E3-12F0-4F62-BBA8-8D2314A6FDE0}" srcId="{10B43C1B-E4A4-4FF8-9E91-1FA8F2C0CAAF}" destId="{639B0D7B-5894-495B-BAA0-C36612BD09B2}" srcOrd="2" destOrd="0" parTransId="{D0B31744-4260-4BE1-B948-2103BCDD0871}" sibTransId="{FC4DFE0B-6917-4885-9D32-3407C464A15A}"/>
    <dgm:cxn modelId="{07965AEF-08C4-41D2-839A-BF7FCEBB6E9B}" type="presOf" srcId="{46854268-5853-42E2-BAA8-257830446D96}" destId="{3D515526-9056-4ADE-ADDA-48F9C18CE30F}" srcOrd="0" destOrd="0" presId="urn:microsoft.com/office/officeart/2005/8/layout/cycle2"/>
    <dgm:cxn modelId="{7D017C42-A81E-4D05-9B86-A3CA013DE980}" type="presParOf" srcId="{68FB31C0-6B56-48FD-82D5-4C91D4D2B606}" destId="{6DC4CBBB-631C-4D22-895F-930027D89B9E}" srcOrd="0" destOrd="0" presId="urn:microsoft.com/office/officeart/2005/8/layout/cycle2"/>
    <dgm:cxn modelId="{E91CE8E4-8FA5-4A5C-872A-53BE4CE7BA46}" type="presParOf" srcId="{68FB31C0-6B56-48FD-82D5-4C91D4D2B606}" destId="{7972BEFC-EC64-411C-B86B-A89DC7AEABCB}" srcOrd="1" destOrd="0" presId="urn:microsoft.com/office/officeart/2005/8/layout/cycle2"/>
    <dgm:cxn modelId="{83554A78-4EF8-478E-BC78-25AAD04EFAE2}" type="presParOf" srcId="{7972BEFC-EC64-411C-B86B-A89DC7AEABCB}" destId="{05C7113E-B881-4310-98DB-042A6FCB3B7E}" srcOrd="0" destOrd="0" presId="urn:microsoft.com/office/officeart/2005/8/layout/cycle2"/>
    <dgm:cxn modelId="{5F61FE9E-0E7C-4E43-8E4B-C2BCF69E95A1}" type="presParOf" srcId="{68FB31C0-6B56-48FD-82D5-4C91D4D2B606}" destId="{9F6007F1-647A-49F7-8BFB-958E004D9796}" srcOrd="2" destOrd="0" presId="urn:microsoft.com/office/officeart/2005/8/layout/cycle2"/>
    <dgm:cxn modelId="{B342EA13-1FA8-4E3C-9B1F-AD029B1FD60A}" type="presParOf" srcId="{68FB31C0-6B56-48FD-82D5-4C91D4D2B606}" destId="{0FCEE146-AB19-4B8D-808E-5A44B9AA0642}" srcOrd="3" destOrd="0" presId="urn:microsoft.com/office/officeart/2005/8/layout/cycle2"/>
    <dgm:cxn modelId="{04ACC0A8-3B5E-4B11-8623-CF417B4321A8}" type="presParOf" srcId="{0FCEE146-AB19-4B8D-808E-5A44B9AA0642}" destId="{92941521-C3A3-4622-8829-BFD9EE20D7A3}" srcOrd="0" destOrd="0" presId="urn:microsoft.com/office/officeart/2005/8/layout/cycle2"/>
    <dgm:cxn modelId="{A34D659C-276E-456D-92AA-21E324204F66}" type="presParOf" srcId="{68FB31C0-6B56-48FD-82D5-4C91D4D2B606}" destId="{5711D482-CF2D-4BB8-A393-4CAEA24458B6}" srcOrd="4" destOrd="0" presId="urn:microsoft.com/office/officeart/2005/8/layout/cycle2"/>
    <dgm:cxn modelId="{A1DDBD82-E328-458B-97CB-1CA3728B283D}" type="presParOf" srcId="{68FB31C0-6B56-48FD-82D5-4C91D4D2B606}" destId="{14988027-15FC-4ED6-B6E9-B714FE82B0BD}" srcOrd="5" destOrd="0" presId="urn:microsoft.com/office/officeart/2005/8/layout/cycle2"/>
    <dgm:cxn modelId="{3E512F6F-2AC0-4E0C-9F60-DAE1991B42FB}" type="presParOf" srcId="{14988027-15FC-4ED6-B6E9-B714FE82B0BD}" destId="{65F8F9D7-3F0A-421E-8329-8F79429F1386}" srcOrd="0" destOrd="0" presId="urn:microsoft.com/office/officeart/2005/8/layout/cycle2"/>
    <dgm:cxn modelId="{7CB97933-A40A-4ECD-95DF-E9D35982E91F}" type="presParOf" srcId="{68FB31C0-6B56-48FD-82D5-4C91D4D2B606}" destId="{1DAD71CA-07C4-4E25-A6AA-8C0792F5036A}" srcOrd="6" destOrd="0" presId="urn:microsoft.com/office/officeart/2005/8/layout/cycle2"/>
    <dgm:cxn modelId="{D7239245-653B-4D37-99DA-BF4B2186BA5F}" type="presParOf" srcId="{68FB31C0-6B56-48FD-82D5-4C91D4D2B606}" destId="{E8535076-C81E-4F65-8BE3-112FE055AE2B}" srcOrd="7" destOrd="0" presId="urn:microsoft.com/office/officeart/2005/8/layout/cycle2"/>
    <dgm:cxn modelId="{EB3EA46E-1C9C-4CAB-B23F-45CD0EDB6573}" type="presParOf" srcId="{E8535076-C81E-4F65-8BE3-112FE055AE2B}" destId="{A64F4A37-75CB-42FA-A907-AECFEE2D4BFC}" srcOrd="0" destOrd="0" presId="urn:microsoft.com/office/officeart/2005/8/layout/cycle2"/>
    <dgm:cxn modelId="{A64F99A4-7826-443D-B111-199D06C5929A}" type="presParOf" srcId="{68FB31C0-6B56-48FD-82D5-4C91D4D2B606}" destId="{C9D69792-0766-4E73-A758-72804E1F2073}" srcOrd="8" destOrd="0" presId="urn:microsoft.com/office/officeart/2005/8/layout/cycle2"/>
    <dgm:cxn modelId="{C8CC686F-D065-4DB3-B6EE-BDEA66B11C0C}" type="presParOf" srcId="{68FB31C0-6B56-48FD-82D5-4C91D4D2B606}" destId="{3D515526-9056-4ADE-ADDA-48F9C18CE30F}" srcOrd="9" destOrd="0" presId="urn:microsoft.com/office/officeart/2005/8/layout/cycle2"/>
    <dgm:cxn modelId="{DE349B22-656E-425F-B415-E99996076564}" type="presParOf" srcId="{3D515526-9056-4ADE-ADDA-48F9C18CE30F}" destId="{3C9B3208-AFEA-46DA-9A68-6DAD11B67FBD}" srcOrd="0" destOrd="0" presId="urn:microsoft.com/office/officeart/2005/8/layout/cycle2"/>
    <dgm:cxn modelId="{45C3820C-8B7D-4306-9F4F-E96D847ABE5B}" type="presParOf" srcId="{68FB31C0-6B56-48FD-82D5-4C91D4D2B606}" destId="{A1FCC633-B245-495F-B75D-282920FDAAAE}" srcOrd="10" destOrd="0" presId="urn:microsoft.com/office/officeart/2005/8/layout/cycle2"/>
    <dgm:cxn modelId="{10A9FFE0-087E-4354-BA8D-274504ED3A47}" type="presParOf" srcId="{68FB31C0-6B56-48FD-82D5-4C91D4D2B606}" destId="{9C4F76F1-ECFB-4A24-8A46-FCA99BD0B983}" srcOrd="11" destOrd="0" presId="urn:microsoft.com/office/officeart/2005/8/layout/cycle2"/>
    <dgm:cxn modelId="{9DF1CFDB-50B3-4F57-80A9-DD13788A6679}" type="presParOf" srcId="{9C4F76F1-ECFB-4A24-8A46-FCA99BD0B983}" destId="{559FC502-A841-42A3-B525-7253043766CE}" srcOrd="0" destOrd="0" presId="urn:microsoft.com/office/officeart/2005/8/layout/cycle2"/>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DC4CBBB-631C-4D22-895F-930027D89B9E}">
      <dsp:nvSpPr>
        <dsp:cNvPr id="0" name=""/>
        <dsp:cNvSpPr/>
      </dsp:nvSpPr>
      <dsp:spPr>
        <a:xfrm>
          <a:off x="2748587" y="529"/>
          <a:ext cx="1025544" cy="1025544"/>
        </a:xfrm>
        <a:prstGeom prst="ellips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en-GB" sz="700" kern="1200"/>
            <a:t>July 2022 Year 1 applications open for three year grants</a:t>
          </a:r>
          <a:endParaRPr lang="en-US" sz="700" kern="1200"/>
        </a:p>
      </dsp:txBody>
      <dsp:txXfrm>
        <a:off x="2898774" y="150716"/>
        <a:ext cx="725170" cy="725170"/>
      </dsp:txXfrm>
    </dsp:sp>
    <dsp:sp modelId="{7972BEFC-EC64-411C-B86B-A89DC7AEABCB}">
      <dsp:nvSpPr>
        <dsp:cNvPr id="0" name=""/>
        <dsp:cNvSpPr/>
      </dsp:nvSpPr>
      <dsp:spPr>
        <a:xfrm rot="1800000">
          <a:off x="3785230" y="721452"/>
          <a:ext cx="272814" cy="346121"/>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US" sz="600" kern="1200"/>
        </a:p>
      </dsp:txBody>
      <dsp:txXfrm>
        <a:off x="3790713" y="770215"/>
        <a:ext cx="190970" cy="207673"/>
      </dsp:txXfrm>
    </dsp:sp>
    <dsp:sp modelId="{9F6007F1-647A-49F7-8BFB-958E004D9796}">
      <dsp:nvSpPr>
        <dsp:cNvPr id="0" name=""/>
        <dsp:cNvSpPr/>
      </dsp:nvSpPr>
      <dsp:spPr>
        <a:xfrm>
          <a:off x="4082516" y="770673"/>
          <a:ext cx="1025544" cy="1025544"/>
        </a:xfrm>
        <a:prstGeom prst="ellips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en-GB" sz="700" kern="1200"/>
            <a:t>August 2022 Year 1 applications close	</a:t>
          </a:r>
        </a:p>
      </dsp:txBody>
      <dsp:txXfrm>
        <a:off x="4232703" y="920860"/>
        <a:ext cx="725170" cy="725170"/>
      </dsp:txXfrm>
    </dsp:sp>
    <dsp:sp modelId="{0FCEE146-AB19-4B8D-808E-5A44B9AA0642}">
      <dsp:nvSpPr>
        <dsp:cNvPr id="0" name=""/>
        <dsp:cNvSpPr/>
      </dsp:nvSpPr>
      <dsp:spPr>
        <a:xfrm rot="5400000">
          <a:off x="4458881" y="1872808"/>
          <a:ext cx="272814" cy="346121"/>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GB" sz="600" kern="1200"/>
        </a:p>
      </dsp:txBody>
      <dsp:txXfrm>
        <a:off x="4499803" y="1901110"/>
        <a:ext cx="190970" cy="207673"/>
      </dsp:txXfrm>
    </dsp:sp>
    <dsp:sp modelId="{5711D482-CF2D-4BB8-A393-4CAEA24458B6}">
      <dsp:nvSpPr>
        <dsp:cNvPr id="0" name=""/>
        <dsp:cNvSpPr/>
      </dsp:nvSpPr>
      <dsp:spPr>
        <a:xfrm>
          <a:off x="4082516" y="2310961"/>
          <a:ext cx="1025544" cy="1025544"/>
        </a:xfrm>
        <a:prstGeom prst="ellips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en-GB" sz="700" kern="1200"/>
            <a:t>September 2022 Grantees notified of decision, contracts signed, first payment released</a:t>
          </a:r>
        </a:p>
      </dsp:txBody>
      <dsp:txXfrm>
        <a:off x="4232703" y="2461148"/>
        <a:ext cx="725170" cy="725170"/>
      </dsp:txXfrm>
    </dsp:sp>
    <dsp:sp modelId="{14988027-15FC-4ED6-B6E9-B714FE82B0BD}">
      <dsp:nvSpPr>
        <dsp:cNvPr id="0" name=""/>
        <dsp:cNvSpPr/>
      </dsp:nvSpPr>
      <dsp:spPr>
        <a:xfrm rot="9000000">
          <a:off x="3798604" y="3031884"/>
          <a:ext cx="272814" cy="346121"/>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GB" sz="600" kern="1200"/>
        </a:p>
      </dsp:txBody>
      <dsp:txXfrm rot="10800000">
        <a:off x="3874965" y="3080647"/>
        <a:ext cx="190970" cy="207673"/>
      </dsp:txXfrm>
    </dsp:sp>
    <dsp:sp modelId="{1DAD71CA-07C4-4E25-A6AA-8C0792F5036A}">
      <dsp:nvSpPr>
        <dsp:cNvPr id="0" name=""/>
        <dsp:cNvSpPr/>
      </dsp:nvSpPr>
      <dsp:spPr>
        <a:xfrm>
          <a:off x="2748587" y="3081105"/>
          <a:ext cx="1025544" cy="1025544"/>
        </a:xfrm>
        <a:prstGeom prst="ellips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en-GB" sz="700" kern="1200"/>
            <a:t>July 2023 Year 1 Annual return submitted</a:t>
          </a:r>
        </a:p>
      </dsp:txBody>
      <dsp:txXfrm>
        <a:off x="2898774" y="3231292"/>
        <a:ext cx="725170" cy="725170"/>
      </dsp:txXfrm>
    </dsp:sp>
    <dsp:sp modelId="{E8535076-C81E-4F65-8BE3-112FE055AE2B}">
      <dsp:nvSpPr>
        <dsp:cNvPr id="0" name=""/>
        <dsp:cNvSpPr/>
      </dsp:nvSpPr>
      <dsp:spPr>
        <a:xfrm rot="12600000">
          <a:off x="2464675" y="3039606"/>
          <a:ext cx="272814" cy="346121"/>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GB" sz="600" kern="1200"/>
        </a:p>
      </dsp:txBody>
      <dsp:txXfrm rot="10800000">
        <a:off x="2541036" y="3129291"/>
        <a:ext cx="190970" cy="207673"/>
      </dsp:txXfrm>
    </dsp:sp>
    <dsp:sp modelId="{C9D69792-0766-4E73-A758-72804E1F2073}">
      <dsp:nvSpPr>
        <dsp:cNvPr id="0" name=""/>
        <dsp:cNvSpPr/>
      </dsp:nvSpPr>
      <dsp:spPr>
        <a:xfrm>
          <a:off x="1414658" y="2310961"/>
          <a:ext cx="1025544" cy="1025544"/>
        </a:xfrm>
        <a:prstGeom prst="ellips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en-GB" sz="700" kern="1200"/>
            <a:t>Process repeats annually with new applicants applying for shorter grants (2 years in 2023, 1 year in 2024)</a:t>
          </a:r>
        </a:p>
      </dsp:txBody>
      <dsp:txXfrm>
        <a:off x="1564845" y="2461148"/>
        <a:ext cx="725170" cy="725170"/>
      </dsp:txXfrm>
    </dsp:sp>
    <dsp:sp modelId="{3D515526-9056-4ADE-ADDA-48F9C18CE30F}">
      <dsp:nvSpPr>
        <dsp:cNvPr id="0" name=""/>
        <dsp:cNvSpPr/>
      </dsp:nvSpPr>
      <dsp:spPr>
        <a:xfrm rot="16200000">
          <a:off x="1791024" y="1888250"/>
          <a:ext cx="272814" cy="346121"/>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GB" sz="600" kern="1200"/>
        </a:p>
      </dsp:txBody>
      <dsp:txXfrm>
        <a:off x="1831946" y="1998396"/>
        <a:ext cx="190970" cy="207673"/>
      </dsp:txXfrm>
    </dsp:sp>
    <dsp:sp modelId="{A1FCC633-B245-495F-B75D-282920FDAAAE}">
      <dsp:nvSpPr>
        <dsp:cNvPr id="0" name=""/>
        <dsp:cNvSpPr/>
      </dsp:nvSpPr>
      <dsp:spPr>
        <a:xfrm>
          <a:off x="1414658" y="770673"/>
          <a:ext cx="1025544" cy="1025544"/>
        </a:xfrm>
        <a:prstGeom prst="ellips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en-GB" sz="700" kern="1200"/>
            <a:t>July 2025 Final Annual Return submitted</a:t>
          </a:r>
        </a:p>
      </dsp:txBody>
      <dsp:txXfrm>
        <a:off x="1564845" y="920860"/>
        <a:ext cx="725170" cy="725170"/>
      </dsp:txXfrm>
    </dsp:sp>
    <dsp:sp modelId="{9C4F76F1-ECFB-4A24-8A46-FCA99BD0B983}">
      <dsp:nvSpPr>
        <dsp:cNvPr id="0" name=""/>
        <dsp:cNvSpPr/>
      </dsp:nvSpPr>
      <dsp:spPr>
        <a:xfrm rot="19800000">
          <a:off x="2451301" y="729173"/>
          <a:ext cx="272814" cy="346121"/>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GB" sz="600" kern="1200"/>
        </a:p>
      </dsp:txBody>
      <dsp:txXfrm>
        <a:off x="2456784" y="818858"/>
        <a:ext cx="190970" cy="207673"/>
      </dsp:txXfrm>
    </dsp:sp>
  </dsp:spTree>
</dsp:drawing>
</file>

<file path=word/diagrams/layout1.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26afca9-384a-4e7e-aaa2-5cd20776d168" xsi:nil="true"/>
    <lcf76f155ced4ddcb4097134ff3c332f xmlns="959e4df4-4bca-4e00-a30d-f77a9ba1924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8BE3CFE15759E42ABAB3652F30F0613" ma:contentTypeVersion="16" ma:contentTypeDescription="Create a new document." ma:contentTypeScope="" ma:versionID="24d0afb94dd886647c132a967aab92c2">
  <xsd:schema xmlns:xsd="http://www.w3.org/2001/XMLSchema" xmlns:xs="http://www.w3.org/2001/XMLSchema" xmlns:p="http://schemas.microsoft.com/office/2006/metadata/properties" xmlns:ns2="959e4df4-4bca-4e00-a30d-f77a9ba19244" xmlns:ns3="926afca9-384a-4e7e-aaa2-5cd20776d168" targetNamespace="http://schemas.microsoft.com/office/2006/metadata/properties" ma:root="true" ma:fieldsID="71b9a2546041b49c13437e4e860039d2" ns2:_="" ns3:_="">
    <xsd:import namespace="959e4df4-4bca-4e00-a30d-f77a9ba19244"/>
    <xsd:import namespace="926afca9-384a-4e7e-aaa2-5cd20776d16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9e4df4-4bca-4e00-a30d-f77a9ba192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18997cd-6a86-47b6-8ef7-efb82c7471e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26afca9-384a-4e7e-aaa2-5cd20776d16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6b3c00e-0f47-4b6c-a11b-11adb60c203a}" ma:internalName="TaxCatchAll" ma:showField="CatchAllData" ma:web="926afca9-384a-4e7e-aaa2-5cd20776d1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16CAFE-CD41-4B49-A15C-BA5AC1BBFA0B}">
  <ds:schemaRefs>
    <ds:schemaRef ds:uri="http://schemas.microsoft.com/office/2006/metadata/properties"/>
    <ds:schemaRef ds:uri="http://schemas.microsoft.com/office/infopath/2007/PartnerControls"/>
    <ds:schemaRef ds:uri="926afca9-384a-4e7e-aaa2-5cd20776d168"/>
    <ds:schemaRef ds:uri="959e4df4-4bca-4e00-a30d-f77a9ba19244"/>
  </ds:schemaRefs>
</ds:datastoreItem>
</file>

<file path=customXml/itemProps2.xml><?xml version="1.0" encoding="utf-8"?>
<ds:datastoreItem xmlns:ds="http://schemas.openxmlformats.org/officeDocument/2006/customXml" ds:itemID="{0E465465-92D4-438E-9814-5249E060A055}">
  <ds:schemaRefs>
    <ds:schemaRef ds:uri="http://schemas.microsoft.com/sharepoint/v3/contenttype/forms"/>
  </ds:schemaRefs>
</ds:datastoreItem>
</file>

<file path=customXml/itemProps3.xml><?xml version="1.0" encoding="utf-8"?>
<ds:datastoreItem xmlns:ds="http://schemas.openxmlformats.org/officeDocument/2006/customXml" ds:itemID="{8B246D9B-A2F3-4140-AF34-F460F83846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9e4df4-4bca-4e00-a30d-f77a9ba19244"/>
    <ds:schemaRef ds:uri="926afca9-384a-4e7e-aaa2-5cd20776d1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3</Pages>
  <Words>675</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Phelan</dc:creator>
  <cp:keywords/>
  <dc:description/>
  <cp:lastModifiedBy>Elly Heaton</cp:lastModifiedBy>
  <cp:revision>63</cp:revision>
  <dcterms:created xsi:type="dcterms:W3CDTF">2021-11-16T09:51:00Z</dcterms:created>
  <dcterms:modified xsi:type="dcterms:W3CDTF">2022-07-14T08:29:00Z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0x01010028BE3CFE15759E42ABAB3652F30F0613</vt:lpwstr>
  </property>
  <property fmtid="{D5CDD505-2E9C-101B-9397-08002B2CF9AE}" pid="3" name="MediaServiceImageTags">
    <vt:lpwstr/>
  </property>
</Properties>
</file>